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5876"/>
        <w:spacing w:before="111" w:line="133" w:lineRule="auto"/>
        <w:tabs>
          <w:tab w:val="left" w:pos="7230"/>
        </w:tabs>
        <w:rPr>
          <w:sz w:val="26"/>
          <w:szCs w:val="26"/>
        </w:rPr>
      </w:pPr>
      <w:r>
        <w:rPr>
          <w:sz w:val="26"/>
          <w:szCs w:val="26"/>
          <w:u w:val="single" w:color="auto"/>
          <w:color w:val="231F20"/>
        </w:rPr>
        <w:tab/>
      </w:r>
      <w:r>
        <w:rPr>
          <w:sz w:val="26"/>
          <w:szCs w:val="26"/>
          <w:u w:val="single" w:color="auto"/>
          <w:color w:val="231F20"/>
          <w:spacing w:val="-11"/>
          <w:w w:val="91"/>
        </w:rPr>
        <w:t>中原文化研究</w:t>
      </w:r>
    </w:p>
    <w:p>
      <w:pPr>
        <w:ind w:left="5889"/>
        <w:spacing w:before="116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Central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Plains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Culture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Research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4406" w:right="422" w:hanging="3962"/>
        <w:spacing w:before="176" w:line="278" w:lineRule="auto"/>
        <w:outlineLvl w:val="0"/>
        <w:rPr>
          <w:rFonts w:ascii="KaiTi" w:hAnsi="KaiTi" w:eastAsia="KaiTi" w:cs="KaiTi"/>
          <w:sz w:val="23"/>
          <w:szCs w:val="23"/>
        </w:rPr>
      </w:pPr>
      <w:r>
        <w:rPr>
          <w:sz w:val="41"/>
          <w:szCs w:val="41"/>
          <w:color w:val="231F20"/>
          <w:spacing w:val="19"/>
        </w:rPr>
        <w:t>从思想到制度：郑玄知识体系建构的三重维度</w:t>
      </w:r>
      <w:r>
        <w:rPr>
          <w:rFonts w:ascii="Arial" w:hAnsi="Arial" w:eastAsia="Arial" w:cs="Arial"/>
          <w:color w:val="231F20"/>
          <w:spacing w:val="19"/>
          <w:position w:val="17"/>
        </w:rPr>
        <w:t>*</w:t>
      </w:r>
      <w:r>
        <w:rPr>
          <w:rFonts w:ascii="Arial" w:hAnsi="Arial" w:eastAsia="Arial" w:cs="Arial"/>
          <w:color w:val="231F20"/>
          <w:position w:val="17"/>
        </w:rPr>
        <w:t xml:space="preserve"> </w:t>
      </w:r>
      <w:r>
        <w:rPr>
          <w:rFonts w:ascii="KaiTi" w:hAnsi="KaiTi" w:eastAsia="KaiTi" w:cs="KaiTi"/>
          <w:sz w:val="23"/>
          <w:szCs w:val="23"/>
          <w:color w:val="231F20"/>
          <w:spacing w:val="21"/>
        </w:rPr>
        <w:t>王洪军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532" w:right="456" w:firstLine="352"/>
        <w:spacing w:before="73" w:line="231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-1"/>
        </w:rPr>
        <w:t>摘</w:t>
      </w:r>
      <w:r>
        <w:rPr>
          <w:sz w:val="17"/>
          <w:szCs w:val="17"/>
          <w:color w:val="231F20"/>
          <w:spacing w:val="14"/>
        </w:rPr>
        <w:t xml:space="preserve">   </w:t>
      </w:r>
      <w:r>
        <w:rPr>
          <w:sz w:val="17"/>
          <w:szCs w:val="17"/>
          <w:color w:val="231F20"/>
          <w:spacing w:val="-1"/>
        </w:rPr>
        <w:t>要：作为一代通儒，郑玄创建“郑氏家法”，又遍注群经，一个人开启了属于自己的</w:t>
      </w:r>
      <w:r>
        <w:rPr>
          <w:sz w:val="17"/>
          <w:szCs w:val="17"/>
          <w:color w:val="231F20"/>
          <w:spacing w:val="-2"/>
        </w:rPr>
        <w:t>经学盛世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2"/>
        </w:rPr>
        <w:t>。郑玄以道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家思想注《易》，使汉代学术打破门户之见走向融合，也开启了魏晋玄学义理阐释的先声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4"/>
        </w:rPr>
        <w:t>。郑玄注经兼收并蓄，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并以己意融合今古文经，董理旧章，希冀重建儒家的思想体系乃至政治秩</w:t>
      </w:r>
      <w:r>
        <w:rPr>
          <w:sz w:val="17"/>
          <w:szCs w:val="17"/>
          <w:color w:val="231F20"/>
          <w:spacing w:val="6"/>
        </w:rPr>
        <w:t>序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6"/>
        </w:rPr>
        <w:t>。郑玄构建的以阴阳五行为核心的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7"/>
        </w:rPr>
        <w:t>世界图式，以礼学为根底的思想秩序不断扩展开来，形成了一种新的自洽的知识体系，而这种知识体系不乏谶</w:t>
      </w:r>
      <w:r>
        <w:rPr>
          <w:sz w:val="17"/>
          <w:szCs w:val="17"/>
          <w:color w:val="231F20"/>
          <w:spacing w:val="2"/>
        </w:rPr>
        <w:t xml:space="preserve">  </w:t>
      </w:r>
      <w:r>
        <w:rPr>
          <w:sz w:val="17"/>
          <w:szCs w:val="17"/>
          <w:color w:val="231F20"/>
          <w:spacing w:val="7"/>
        </w:rPr>
        <w:t>纬学说的融入，从而形成了经纬混合的完善理论，体现了东汉时代的</w:t>
      </w:r>
      <w:r>
        <w:rPr>
          <w:sz w:val="17"/>
          <w:szCs w:val="17"/>
          <w:color w:val="231F20"/>
          <w:spacing w:val="6"/>
        </w:rPr>
        <w:t>经学特点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6"/>
        </w:rPr>
        <w:t>。郑玄注经，不仅从学理上达到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2"/>
        </w:rPr>
        <w:t>了自洽，既融汇了儒道、今古文经的经说，又完成了自身经学理论的质的飞跃，使经学呈</w:t>
      </w:r>
      <w:r>
        <w:rPr>
          <w:sz w:val="17"/>
          <w:szCs w:val="17"/>
          <w:color w:val="231F20"/>
          <w:spacing w:val="1"/>
        </w:rPr>
        <w:t>现了一统的局面。</w:t>
      </w:r>
    </w:p>
    <w:p>
      <w:pPr>
        <w:pStyle w:val="BodyText"/>
        <w:ind w:left="885"/>
        <w:spacing w:before="11" w:line="214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8"/>
        </w:rPr>
        <w:t>关键词：郑玄；知识体系；糅合儒道；错综经纬</w:t>
      </w:r>
    </w:p>
    <w:p>
      <w:pPr>
        <w:pStyle w:val="BodyText"/>
        <w:ind w:left="901"/>
        <w:spacing w:before="22" w:line="21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中图分类号：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I206.2                </w:t>
      </w:r>
      <w:r>
        <w:rPr>
          <w:sz w:val="17"/>
          <w:szCs w:val="17"/>
          <w:color w:val="231F20"/>
          <w:spacing w:val="-4"/>
        </w:rPr>
        <w:t>文献标识码：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                  </w:t>
      </w:r>
      <w:r>
        <w:rPr>
          <w:sz w:val="17"/>
          <w:szCs w:val="17"/>
          <w:color w:val="231F20"/>
          <w:spacing w:val="-4"/>
        </w:rPr>
        <w:t>文章编号：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2095-5669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04-0109-10</w:t>
      </w:r>
    </w:p>
    <w:p>
      <w:pPr>
        <w:spacing w:before="59"/>
        <w:rPr/>
      </w:pPr>
      <w:r/>
    </w:p>
    <w:p>
      <w:pPr>
        <w:spacing w:before="58"/>
        <w:rPr/>
      </w:pPr>
      <w:r/>
    </w:p>
    <w:p>
      <w:pPr>
        <w:sectPr>
          <w:footerReference w:type="default" r:id="rId1"/>
          <w:pgSz w:w="12246" w:h="17178"/>
          <w:pgMar w:top="1460" w:right="1270" w:bottom="1401" w:left="1430" w:header="0" w:footer="1215" w:gutter="0"/>
          <w:cols w:equalWidth="0" w:num="1">
            <w:col w:w="9546" w:space="0"/>
          </w:cols>
        </w:sectPr>
        <w:rPr/>
      </w:pPr>
    </w:p>
    <w:p>
      <w:pPr>
        <w:pStyle w:val="BodyText"/>
        <w:ind w:right="154" w:firstLine="526"/>
        <w:spacing w:before="49" w:line="231" w:lineRule="auto"/>
        <w:jc w:val="both"/>
        <w:rPr/>
      </w:pPr>
      <w:r>
        <w:rPr>
          <w:color w:val="231F20"/>
          <w:spacing w:val="22"/>
        </w:rPr>
        <w:t>在汉代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，最具通人气象的大儒非东汉郑玄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莫属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。郑玄凭一己之力创造了东汉末世的经学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辉煌，开启了汉末的经学盛世，建立了为后人称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9"/>
        </w:rPr>
        <w:t>道的“郑氏家法”，后世每每比之于孔子之门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范晔由衷地说：“郑玄括囊大典，网罗众家，删裁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5"/>
        </w:rPr>
        <w:t>繁诬，刊改漏失，自是学者略知所归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。王父豫章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君每考先儒经训，而长于玄，常以为仲尼之门不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"/>
        </w:rPr>
        <w:t>能过也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。及传授生徒，并专以郑氏家法云。”</w:t>
      </w:r>
      <w:r>
        <w:rPr>
          <w:sz w:val="10"/>
          <w:szCs w:val="10"/>
          <w:color w:val="231F20"/>
          <w:spacing w:val="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1</w:t>
      </w:r>
      <w:r>
        <w:rPr>
          <w:sz w:val="10"/>
          <w:szCs w:val="10"/>
          <w:color w:val="231F20"/>
          <w:spacing w:val="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1213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 xml:space="preserve">    </w:t>
      </w:r>
      <w:r>
        <w:rPr>
          <w:color w:val="231F20"/>
          <w:spacing w:val="13"/>
        </w:rPr>
        <w:t>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郑氏家法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”是纯粹的学术研究的范式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，这不仅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是后世儒者对于郑玄仰慕的原因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，也引发了两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千年间学人的感慨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，并开启了纷纷模拟的经学</w:t>
      </w:r>
      <w:r>
        <w:rPr>
          <w:color w:val="231F20"/>
        </w:rPr>
        <w:t xml:space="preserve">  </w:t>
      </w:r>
      <w:r>
        <w:rPr>
          <w:color w:val="231F20"/>
          <w:spacing w:val="38"/>
        </w:rPr>
        <w:t>洞见方式。</w:t>
      </w:r>
    </w:p>
    <w:p>
      <w:pPr>
        <w:pStyle w:val="BodyText"/>
        <w:ind w:left="10" w:right="229" w:firstLine="420"/>
        <w:spacing w:before="18" w:line="220" w:lineRule="auto"/>
        <w:jc w:val="both"/>
        <w:rPr/>
      </w:pPr>
      <w:r>
        <w:pict>
          <v:shape id="_x0000_s2" style="position:absolute;margin-left:5.26402pt;margin-top:94.232pt;mso-position-vertical-relative:text;mso-position-horizontal-relative:text;width:113.05pt;height:0.5pt;z-index:251659264;" filled="false" strokecolor="#231F20" strokeweight="0.49pt" coordsize="2261,10" coordorigin="0,0" path="m0,4l2260,4e">
            <v:stroke joinstyle="miter" miterlimit="4"/>
          </v:shape>
        </w:pict>
      </w:r>
      <w:r>
        <w:rPr>
          <w:color w:val="231F20"/>
          <w:spacing w:val="5"/>
        </w:rPr>
        <w:t>《郑玄别传》谓：“玄少好学书数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，十三诵五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经，好天文、占候、风角、隐术。”“年二十</w:t>
      </w:r>
      <w:r>
        <w:rPr>
          <w:color w:val="231F20"/>
          <w:spacing w:val="-11"/>
        </w:rPr>
        <w:t>一，博极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群书，精历数图纬之言，兼精算术。”</w:t>
      </w:r>
      <w:r>
        <w:rPr>
          <w:sz w:val="10"/>
          <w:szCs w:val="10"/>
          <w:color w:val="231F20"/>
          <w:spacing w:val="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2</w:t>
      </w:r>
      <w:r>
        <w:rPr>
          <w:sz w:val="10"/>
          <w:szCs w:val="10"/>
          <w:color w:val="231F20"/>
          <w:spacing w:val="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319 </w:t>
      </w:r>
      <w:r>
        <w:rPr>
          <w:color w:val="231F20"/>
          <w:spacing w:val="4"/>
        </w:rPr>
        <w:t>郑</w:t>
      </w:r>
      <w:r>
        <w:rPr>
          <w:color w:val="231F20"/>
          <w:spacing w:val="3"/>
        </w:rPr>
        <w:t>玄有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三个老师：一是兖州刺史第五元先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6"/>
        </w:rPr>
        <w:t>，郑玄学通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《京氏易》《公羊春秋》《三统历》《九章算</w:t>
      </w:r>
      <w:r>
        <w:rPr>
          <w:color w:val="231F20"/>
          <w:spacing w:val="-11"/>
        </w:rPr>
        <w:t>术》，此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2"/>
        <w:spacing w:before="36" w:line="229" w:lineRule="auto"/>
        <w:jc w:val="both"/>
        <w:rPr/>
      </w:pPr>
      <w:r>
        <w:rPr>
          <w:color w:val="231F20"/>
          <w:spacing w:val="21"/>
        </w:rPr>
        <w:t>系以今文经学为主的知识积累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1"/>
        </w:rPr>
        <w:t>；二是东郡张恭</w:t>
      </w:r>
      <w:r>
        <w:rPr>
          <w:color w:val="231F20"/>
        </w:rPr>
        <w:t xml:space="preserve">  </w:t>
      </w:r>
      <w:r>
        <w:rPr>
          <w:color w:val="231F20"/>
          <w:spacing w:val="-18"/>
        </w:rPr>
        <w:t>祖，受《周官》《礼记》《左氏春秋》《韩诗》《古文尚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5"/>
        </w:rPr>
        <w:t>书》，这是以古文经为主的知识授受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；三是关西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大儒马融。《后汉书</w:t>
      </w:r>
      <w:r>
        <w:rPr>
          <w:rFonts w:ascii="Arial" w:hAnsi="Arial" w:eastAsia="Arial" w:cs="Arial"/>
          <w:color w:val="231F20"/>
          <w:spacing w:val="13"/>
        </w:rPr>
        <w:t>·</w:t>
      </w:r>
      <w:r>
        <w:rPr>
          <w:color w:val="231F20"/>
          <w:spacing w:val="13"/>
        </w:rPr>
        <w:t>张曹郑列传》记载了这样一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个故事：“会融集诸生考论图纬，闻玄善算，乃召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5"/>
        </w:rPr>
        <w:t>见于楼上，玄因从质诸疑义，问毕辞归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。融喟然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谓门人曰：‘郑生今去，吾道东矣。’”</w:t>
      </w:r>
      <w:r>
        <w:rPr>
          <w:sz w:val="10"/>
          <w:szCs w:val="10"/>
          <w:color w:val="231F20"/>
          <w:spacing w:val="-1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2"/>
          <w:position w:val="8"/>
        </w:rPr>
        <w:t>1</w:t>
      </w:r>
      <w:r>
        <w:rPr>
          <w:sz w:val="10"/>
          <w:szCs w:val="10"/>
          <w:color w:val="231F20"/>
          <w:spacing w:val="-1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2"/>
          <w:position w:val="8"/>
        </w:rPr>
        <w:t>1207 </w:t>
      </w:r>
      <w:r>
        <w:rPr>
          <w:color w:val="231F20"/>
          <w:spacing w:val="-12"/>
        </w:rPr>
        <w:t>征之《郑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7"/>
        </w:rPr>
        <w:t>玄别传》，也记载有相似的故事。“时涿郡卢子幹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为门人冠首，季长又不解剖裂七事，玄思得五，子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5"/>
        </w:rPr>
        <w:t>幹得三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。季长谓子幹曰：‘吾与汝皆弗如也。’季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长临别，执玄手曰：‘大道东矣，子勉之。’”</w:t>
      </w:r>
      <w:r>
        <w:rPr>
          <w:sz w:val="10"/>
          <w:szCs w:val="10"/>
          <w:color w:val="231F20"/>
          <w:spacing w:val="-10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8"/>
        </w:rPr>
        <w:t>2</w:t>
      </w:r>
      <w:r>
        <w:rPr>
          <w:sz w:val="10"/>
          <w:szCs w:val="10"/>
          <w:color w:val="231F20"/>
          <w:spacing w:val="-10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8"/>
        </w:rPr>
        <w:t>3</w:t>
      </w:r>
      <w:r>
        <w:rPr>
          <w:rFonts w:ascii="Arial" w:hAnsi="Arial" w:eastAsia="Arial" w:cs="Arial"/>
          <w:sz w:val="10"/>
          <w:szCs w:val="10"/>
          <w:color w:val="231F20"/>
          <w:spacing w:val="-11"/>
          <w:position w:val="8"/>
        </w:rPr>
        <w:t>19 </w:t>
      </w:r>
      <w:r>
        <w:rPr>
          <w:color w:val="231F20"/>
          <w:spacing w:val="-11"/>
        </w:rPr>
        <w:t>记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载虽然有小的差别，但是都说明了一件事，即郑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5"/>
        </w:rPr>
        <w:t>玄尽得马融真传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。马融学问所长，著《三传异同</w:t>
      </w:r>
      <w:r>
        <w:rPr>
          <w:color w:val="231F20"/>
        </w:rPr>
        <w:t xml:space="preserve">  </w:t>
      </w:r>
      <w:r>
        <w:rPr>
          <w:color w:val="231F20"/>
          <w:spacing w:val="-18"/>
          <w:w w:val="95"/>
        </w:rPr>
        <w:t>说》，又注《孝经》《论语》《诗》《易》《周礼》《仪礼》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《礼记》《尚书》《列女传》《老子》《淮南</w:t>
      </w:r>
      <w:r>
        <w:rPr>
          <w:color w:val="231F20"/>
          <w:spacing w:val="-11"/>
        </w:rPr>
        <w:t>子》《离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骚》，郑玄拜师马融三年不得“登楼”，依然能够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9"/>
        </w:rPr>
        <w:t>秉承马融的学统，这是马融备感欣慰之处。</w:t>
      </w:r>
    </w:p>
    <w:p>
      <w:pPr>
        <w:spacing w:line="229" w:lineRule="auto"/>
        <w:sectPr>
          <w:type w:val="continuous"/>
          <w:pgSz w:w="12246" w:h="17178"/>
          <w:pgMar w:top="1460" w:right="1270" w:bottom="1401" w:left="1430" w:header="0" w:footer="1215" w:gutter="0"/>
          <w:cols w:equalWidth="0" w:num="2">
            <w:col w:w="4798" w:space="100"/>
            <w:col w:w="4648" w:space="0"/>
          </w:cols>
        </w:sectPr>
        <w:rPr/>
      </w:pPr>
    </w:p>
    <w:p>
      <w:pPr>
        <w:spacing w:line="388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5463995</wp:posOffset>
            </wp:positionH>
            <wp:positionV relativeFrom="paragraph">
              <wp:posOffset>-7724151</wp:posOffset>
            </wp:positionV>
            <wp:extent cx="425946" cy="40760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946" cy="40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67"/>
        <w:spacing w:before="74" w:line="20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收稿日期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2024-04-01</w:t>
      </w:r>
    </w:p>
    <w:p>
      <w:pPr>
        <w:pStyle w:val="BodyText"/>
        <w:ind w:left="383"/>
        <w:spacing w:before="1" w:line="199" w:lineRule="auto"/>
        <w:rPr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5"/>
        </w:rPr>
        <w:t>*</w:t>
      </w:r>
      <w:r>
        <w:rPr>
          <w:sz w:val="17"/>
          <w:szCs w:val="17"/>
          <w:color w:val="231F20"/>
          <w:spacing w:val="5"/>
        </w:rPr>
        <w:t>基金项目：国家社会科学基金一般项目“从石渠阁到白虎观：汉代文献整理与文学创作研究”（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18</w:t>
      </w:r>
      <w:r>
        <w:rPr>
          <w:rFonts w:ascii="Arial" w:hAnsi="Arial" w:eastAsia="Arial" w:cs="Arial"/>
          <w:sz w:val="17"/>
          <w:szCs w:val="17"/>
          <w:color w:val="231F20"/>
        </w:rPr>
        <w:t>BZW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037</w:t>
      </w:r>
      <w:r>
        <w:rPr>
          <w:sz w:val="17"/>
          <w:szCs w:val="17"/>
          <w:color w:val="231F20"/>
          <w:spacing w:val="5"/>
        </w:rPr>
        <w:t>）。</w:t>
      </w:r>
    </w:p>
    <w:p>
      <w:pPr>
        <w:pStyle w:val="BodyText"/>
        <w:ind w:left="1344" w:right="90" w:hanging="877"/>
        <w:spacing w:before="2" w:line="182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8"/>
        </w:rPr>
        <w:t>作者简介：王洪军，男，哈尔滨师范大学文学院教授（黑龙江哈尔滨</w:t>
      </w:r>
      <w:r>
        <w:rPr>
          <w:sz w:val="17"/>
          <w:szCs w:val="17"/>
          <w:color w:val="231F20"/>
          <w:spacing w:val="2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15002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5</w:t>
      </w:r>
      <w:r>
        <w:rPr>
          <w:sz w:val="17"/>
          <w:szCs w:val="17"/>
          <w:color w:val="231F20"/>
          <w:spacing w:val="-26"/>
          <w:w w:val="64"/>
        </w:rPr>
        <w:t>），</w:t>
      </w:r>
      <w:r>
        <w:rPr>
          <w:sz w:val="17"/>
          <w:szCs w:val="17"/>
          <w:color w:val="231F20"/>
          <w:spacing w:val="7"/>
        </w:rPr>
        <w:t>主要从事先秦两汉经学与文学、中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11"/>
        </w:rPr>
        <w:t>国古典文献学研究。</w:t>
      </w:r>
    </w:p>
    <w:p>
      <w:pPr>
        <w:spacing w:line="182" w:lineRule="auto"/>
        <w:sectPr>
          <w:type w:val="continuous"/>
          <w:pgSz w:w="12246" w:h="17178"/>
          <w:pgMar w:top="1460" w:right="1270" w:bottom="1401" w:left="1430" w:header="0" w:footer="1215" w:gutter="0"/>
          <w:cols w:equalWidth="0" w:num="1">
            <w:col w:w="9546" w:space="0"/>
          </w:cols>
        </w:sectPr>
        <w:rPr>
          <w:sz w:val="17"/>
          <w:szCs w:val="17"/>
        </w:rPr>
      </w:pPr>
    </w:p>
    <w:p>
      <w:pPr>
        <w:spacing w:line="94" w:lineRule="exact"/>
        <w:rPr/>
      </w:pPr>
      <w:r/>
    </w:p>
    <w:p>
      <w:pPr>
        <w:spacing w:line="94" w:lineRule="exact"/>
        <w:sectPr>
          <w:headerReference w:type="default" r:id="rId3"/>
          <w:footerReference w:type="default" r:id="rId4"/>
          <w:pgSz w:w="12246" w:h="17178"/>
          <w:pgMar w:top="1867" w:right="1440" w:bottom="1401" w:left="1270" w:header="1562" w:footer="1217" w:gutter="0"/>
          <w:cols w:equalWidth="0" w:num="1">
            <w:col w:w="9536" w:space="0"/>
          </w:cols>
        </w:sectPr>
        <w:rPr/>
      </w:pPr>
    </w:p>
    <w:p>
      <w:pPr>
        <w:pStyle w:val="BodyText"/>
        <w:ind w:right="232" w:firstLine="420"/>
        <w:spacing w:before="35" w:line="232" w:lineRule="auto"/>
        <w:jc w:val="both"/>
        <w:rPr/>
      </w:pPr>
      <w:r>
        <w:rPr>
          <w:color w:val="231F20"/>
          <w:spacing w:val="13"/>
        </w:rPr>
        <w:t>《后汉书</w:t>
      </w:r>
      <w:r>
        <w:rPr>
          <w:rFonts w:ascii="Arial" w:hAnsi="Arial" w:eastAsia="Arial" w:cs="Arial"/>
          <w:color w:val="231F20"/>
          <w:spacing w:val="13"/>
        </w:rPr>
        <w:t>·</w:t>
      </w:r>
      <w:r>
        <w:rPr>
          <w:color w:val="231F20"/>
          <w:spacing w:val="13"/>
        </w:rPr>
        <w:t>张曹郑列传》云：“时任城何休好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16"/>
          <w:w w:val="99"/>
        </w:rPr>
        <w:t>《公羊》学，遂著《公羊墨守》、《左氏膏肓》、《穀梁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20"/>
        </w:rPr>
        <w:t>废疾》；玄乃发《墨守》，针《膏肓》，起《废疾》。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0"/>
        </w:rPr>
        <w:t>休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见而叹曰：‘康成入吾室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7"/>
        </w:rPr>
        <w:t>，操吾矛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7"/>
        </w:rPr>
        <w:t>，以伐我乎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！’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初，中兴之后，范升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、陈元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3"/>
        </w:rPr>
        <w:t>、李育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、贾逵之徒争论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古今学，后马融答北地太守刘瑰及玄答何休，义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据通深，由是古学遂明。”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1</w:t>
      </w:r>
      <w:r>
        <w:rPr>
          <w:sz w:val="10"/>
          <w:szCs w:val="10"/>
          <w:color w:val="231F20"/>
          <w:spacing w:val="6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1207-1208 </w:t>
      </w:r>
      <w:r>
        <w:rPr>
          <w:color w:val="231F20"/>
          <w:spacing w:val="6"/>
        </w:rPr>
        <w:t>从求学经历来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7"/>
        </w:rPr>
        <w:t>看，郑玄今古文兼修，尤其是在古文经学方面造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诣极为深厚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6"/>
        </w:rPr>
        <w:t>，所以才能够鞭辟入里地批驳何休</w:t>
      </w:r>
      <w:r>
        <w:rPr>
          <w:color w:val="231F20"/>
        </w:rPr>
        <w:t xml:space="preserve">  </w:t>
      </w:r>
      <w:r>
        <w:rPr>
          <w:color w:val="231F20"/>
        </w:rPr>
        <w:t>的学说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。郑玄注《周易》《尚书》《毛诗》《仪礼》 </w:t>
      </w:r>
      <w:r>
        <w:rPr>
          <w:color w:val="231F20"/>
          <w:spacing w:val="-18"/>
        </w:rPr>
        <w:t>《礼记》《论语》《孝经》《尚书大传》《中候》《乾象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7"/>
        </w:rPr>
        <w:t>历》，又著《天文七政论》《鲁礼禘祫义》《六艺论》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2"/>
        </w:rPr>
        <w:t>《毛诗谱》《驳许慎五经异义》《答临孝存周礼难》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以及作《郑志》八篇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。郑玄的弟子张融如此评价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自己的老师：“玄注泉深广博，两汉四百余年，未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4"/>
        </w:rPr>
        <w:t>有伟于玄者。”</w:t>
      </w:r>
      <w:r>
        <w:rPr>
          <w:sz w:val="10"/>
          <w:szCs w:val="10"/>
          <w:color w:val="231F20"/>
          <w:spacing w:val="-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8"/>
        </w:rPr>
        <w:t>3</w:t>
      </w:r>
      <w:r>
        <w:rPr>
          <w:sz w:val="10"/>
          <w:szCs w:val="10"/>
          <w:color w:val="231F20"/>
          <w:spacing w:val="-4"/>
          <w:position w:val="8"/>
        </w:rPr>
        <w:t>］</w:t>
      </w:r>
      <w:r>
        <w:rPr>
          <w:color w:val="231F20"/>
          <w:spacing w:val="-4"/>
        </w:rPr>
        <w:t>萧子显尤为感慨地说：“康成生炎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汉之季，训义优洽，一世孔门，褒成并轨，故老以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为前修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2"/>
        </w:rPr>
        <w:t>，后生未之敢异。”</w:t>
      </w:r>
      <w:r>
        <w:rPr>
          <w:sz w:val="10"/>
          <w:szCs w:val="10"/>
          <w:color w:val="231F20"/>
          <w:spacing w:val="1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2"/>
          <w:position w:val="8"/>
        </w:rPr>
        <w:t>4</w:t>
      </w:r>
      <w:r>
        <w:rPr>
          <w:sz w:val="10"/>
          <w:szCs w:val="10"/>
          <w:color w:val="231F20"/>
          <w:spacing w:val="12"/>
          <w:position w:val="8"/>
        </w:rPr>
        <w:t>］</w:t>
      </w:r>
      <w:r>
        <w:rPr>
          <w:color w:val="231F20"/>
          <w:spacing w:val="12"/>
        </w:rPr>
        <w:t>郑玄所取得的</w:t>
      </w:r>
      <w:r>
        <w:rPr>
          <w:color w:val="231F20"/>
          <w:spacing w:val="11"/>
        </w:rPr>
        <w:t>经学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成就备受后人称道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4"/>
        </w:rPr>
        <w:t>。笔者以为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，从文献秩序建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构角度来看，郑玄的经学成就有以下三个方面。</w:t>
      </w:r>
    </w:p>
    <w:p>
      <w:pPr>
        <w:pStyle w:val="BodyText"/>
        <w:ind w:left="162"/>
        <w:spacing w:before="314" w:line="208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1"/>
        </w:rPr>
        <w:t>一、糅合儒道：统合杂说并创建新论</w:t>
      </w:r>
    </w:p>
    <w:p>
      <w:pPr>
        <w:pStyle w:val="BodyText"/>
        <w:ind w:left="92" w:right="259" w:firstLine="422"/>
        <w:spacing w:before="301" w:line="231" w:lineRule="auto"/>
        <w:jc w:val="both"/>
        <w:rPr/>
      </w:pPr>
      <w:r>
        <w:rPr>
          <w:color w:val="231F20"/>
          <w:spacing w:val="23"/>
        </w:rPr>
        <w:t>汉代人的宇宙认知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3"/>
        </w:rPr>
        <w:t>，继承了三代以来的知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识体系，尤其是在阴阳学的框架和知识系统内，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0"/>
        </w:rPr>
        <w:t>构建了汉代人的知识谱系与政治观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0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30"/>
        </w:rPr>
        <w:t>到了东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汉，“有形生于无形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1"/>
        </w:rPr>
        <w:t>”的观点成为谶纬学者</w:t>
      </w:r>
      <w:r>
        <w:rPr>
          <w:color w:val="231F20"/>
          <w:spacing w:val="10"/>
        </w:rPr>
        <w:t>要讨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论和解决的宇宙生成论问题。《易乾凿度》是谶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3"/>
        </w:rPr>
        <w:t>纬中探讨宇宙生成最深入也有着最为深刻理论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4"/>
        </w:rPr>
        <w:t>阐述的典籍，其明显受到道家思想的影响。</w:t>
      </w:r>
    </w:p>
    <w:p>
      <w:pPr>
        <w:pStyle w:val="BodyText"/>
        <w:ind w:left="91" w:right="322" w:firstLine="328"/>
        <w:spacing w:before="16" w:line="227" w:lineRule="auto"/>
        <w:jc w:val="both"/>
        <w:rPr/>
      </w:pPr>
      <w:r>
        <w:rPr>
          <w:color w:val="231F20"/>
          <w:spacing w:val="2"/>
        </w:rPr>
        <w:t>《易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</w:rPr>
        <w:t>乾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凿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度》中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有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一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段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连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贯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</w:rPr>
        <w:t>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论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体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</w:rPr>
        <w:t>了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郑玄注释思想的来源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8"/>
        </w:rPr>
        <w:t>：“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8"/>
        </w:rPr>
        <w:t>夫有形生于无形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8"/>
        </w:rPr>
        <w:t>，乾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坤安从生？”注曰：“天地本无形，而得有形，则有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形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1"/>
        </w:rPr>
        <w:t>生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1"/>
        </w:rPr>
        <w:t>于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1"/>
        </w:rPr>
        <w:t>无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1"/>
        </w:rPr>
        <w:t>形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1"/>
        </w:rPr>
        <w:t>矣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1"/>
        </w:rPr>
        <w:t>，故《系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1"/>
        </w:rPr>
        <w:t>辞》曰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1"/>
        </w:rPr>
        <w:t>：‘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1"/>
        </w:rPr>
        <w:t>形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1"/>
        </w:rPr>
        <w:t>而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1"/>
        </w:rPr>
        <w:t>上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1"/>
        </w:rPr>
        <w:t>者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1"/>
        </w:rPr>
        <w:t>谓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1"/>
        </w:rPr>
        <w:t>之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道。’夫乾坤者，法天地之象，质然则有天地，则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有乾坤矣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。将明天地之由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，故先设问乾坤安从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生也。”</w:t>
      </w:r>
      <w:r>
        <w:rPr>
          <w:sz w:val="10"/>
          <w:szCs w:val="10"/>
          <w:color w:val="231F20"/>
          <w:spacing w:val="-9"/>
          <w:w w:val="7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9"/>
          <w:w w:val="74"/>
          <w:position w:val="8"/>
        </w:rPr>
        <w:t>5</w:t>
      </w:r>
      <w:r>
        <w:rPr>
          <w:sz w:val="10"/>
          <w:szCs w:val="10"/>
          <w:color w:val="231F20"/>
          <w:spacing w:val="-9"/>
          <w:w w:val="7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9"/>
          <w:w w:val="74"/>
          <w:position w:val="8"/>
        </w:rPr>
        <w:t>33  </w:t>
      </w:r>
      <w:r>
        <w:rPr>
          <w:color w:val="231F20"/>
          <w:spacing w:val="11"/>
        </w:rPr>
        <w:t>显然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1"/>
        </w:rPr>
        <w:t>，在郑玄看来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1"/>
        </w:rPr>
        <w:t>，天地是从无而来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6"/>
        </w:rPr>
        <w:t>我们知道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，郑玄西求学于马融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，学成后东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归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9"/>
        </w:rPr>
        <w:t>马融注《老子》，郑玄道家思想直接承继于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马融。《老子》言“有物混成，先天地生”，为天下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母，所以称之为道。《易乾凿度》虽然问的是“乾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5" w:firstLine="2"/>
        <w:spacing w:before="47" w:line="233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"/>
        </w:rPr>
        <w:t>坤安从生”，郑玄认为，乾坤来自天地，天地生于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2"/>
        </w:rPr>
        <w:t>无形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2"/>
        </w:rPr>
        <w:t>，也就是说有生于无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，不仅老子称之为道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儒家也称之为道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，即形而上之者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。儒道相沟通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的思想理念以及阐释方法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，在郑玄这里非常明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确。“故曰：有太易，有太初，有太始，有太素也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太易者，未见气也。”注曰：“以其寂然无物，故名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之为太易。”</w:t>
      </w:r>
      <w:r>
        <w:rPr>
          <w:sz w:val="10"/>
          <w:szCs w:val="10"/>
          <w:color w:val="231F20"/>
          <w:spacing w:val="-11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1"/>
          <w:position w:val="8"/>
        </w:rPr>
        <w:t>5</w:t>
      </w:r>
      <w:r>
        <w:rPr>
          <w:sz w:val="10"/>
          <w:szCs w:val="10"/>
          <w:color w:val="231F20"/>
          <w:spacing w:val="-11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1"/>
          <w:position w:val="8"/>
        </w:rPr>
        <w:t>33</w:t>
      </w:r>
      <w:r>
        <w:rPr>
          <w:color w:val="231F20"/>
          <w:spacing w:val="-11"/>
        </w:rPr>
        <w:t>“太初者，气之始也</w:t>
      </w:r>
      <w:r>
        <w:rPr>
          <w:color w:val="231F20"/>
          <w:spacing w:val="-12"/>
        </w:rPr>
        <w:t>。”注曰：“元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气之所本始，太易既自寂然无物矣，焉能生此太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3"/>
        </w:rPr>
        <w:t>初哉？ 则太初者亦忽然而自生。”</w:t>
      </w:r>
      <w:r>
        <w:rPr>
          <w:sz w:val="10"/>
          <w:szCs w:val="10"/>
          <w:color w:val="231F20"/>
          <w:spacing w:val="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5</w:t>
      </w:r>
      <w:r>
        <w:rPr>
          <w:sz w:val="10"/>
          <w:szCs w:val="10"/>
          <w:color w:val="231F20"/>
          <w:spacing w:val="3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33</w:t>
      </w:r>
      <w:r>
        <w:rPr>
          <w:color w:val="231F20"/>
          <w:spacing w:val="3"/>
        </w:rPr>
        <w:t>“太始者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形之始也。”注曰：“形，见也，天象形见之所本始</w:t>
      </w:r>
      <w:r>
        <w:rPr>
          <w:color w:val="231F20"/>
        </w:rPr>
        <w:t xml:space="preserve">  </w:t>
      </w:r>
      <w:r>
        <w:rPr>
          <w:color w:val="231F20"/>
          <w:spacing w:val="-13"/>
        </w:rPr>
        <w:t>也。”</w:t>
      </w:r>
      <w:r>
        <w:rPr>
          <w:sz w:val="10"/>
          <w:szCs w:val="10"/>
          <w:color w:val="231F20"/>
          <w:spacing w:val="-8"/>
          <w:w w:val="87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w w:val="87"/>
          <w:position w:val="8"/>
        </w:rPr>
        <w:t>5</w:t>
      </w:r>
      <w:r>
        <w:rPr>
          <w:sz w:val="10"/>
          <w:szCs w:val="10"/>
          <w:color w:val="231F20"/>
          <w:spacing w:val="-8"/>
          <w:w w:val="87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8"/>
          <w:w w:val="87"/>
          <w:position w:val="8"/>
        </w:rPr>
        <w:t>33-34</w:t>
      </w:r>
      <w:r>
        <w:rPr>
          <w:color w:val="231F20"/>
          <w:spacing w:val="-6"/>
        </w:rPr>
        <w:t>“太素者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，质之始也。”注曰：“地质之</w:t>
      </w:r>
      <w:r>
        <w:rPr>
          <w:color w:val="231F20"/>
        </w:rPr>
        <w:t xml:space="preserve">  </w:t>
      </w:r>
      <w:r>
        <w:rPr>
          <w:color w:val="231F20"/>
          <w:spacing w:val="-10"/>
          <w:w w:val="96"/>
          <w:position w:val="-1"/>
        </w:rPr>
        <w:t>所本始也。”</w:t>
      </w:r>
      <w:r>
        <w:rPr>
          <w:sz w:val="10"/>
          <w:szCs w:val="10"/>
          <w:color w:val="231F20"/>
          <w:spacing w:val="-10"/>
          <w:w w:val="96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0"/>
          <w:w w:val="96"/>
          <w:position w:val="7"/>
        </w:rPr>
        <w:t>5</w:t>
      </w:r>
      <w:r>
        <w:rPr>
          <w:sz w:val="10"/>
          <w:szCs w:val="10"/>
          <w:color w:val="231F20"/>
          <w:spacing w:val="-10"/>
          <w:w w:val="96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0"/>
          <w:w w:val="96"/>
          <w:position w:val="7"/>
        </w:rPr>
        <w:t>34</w:t>
      </w:r>
    </w:p>
    <w:p>
      <w:pPr>
        <w:pStyle w:val="BodyText"/>
        <w:ind w:firstLine="421"/>
        <w:spacing w:before="18" w:line="232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3"/>
        </w:rPr>
        <w:t>汉代的谶纬学者认为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3"/>
        </w:rPr>
        <w:t>，宇宙形成经历了从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无形到有形的太易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7"/>
        </w:rPr>
        <w:t>、太初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7"/>
        </w:rPr>
        <w:t>、太始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7"/>
        </w:rPr>
        <w:t>、太素四个阶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而这四个阶段又是渐进的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9"/>
        </w:rPr>
        <w:t>、第次形成的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所谓太易，“未见气也”；太初，“气之始也”；太</w:t>
      </w:r>
      <w:r>
        <w:rPr>
          <w:color w:val="231F20"/>
        </w:rPr>
        <w:t xml:space="preserve">  </w:t>
      </w:r>
      <w:r>
        <w:rPr>
          <w:color w:val="231F20"/>
          <w:spacing w:val="-14"/>
        </w:rPr>
        <w:t>始，“形之始也”；太素，“质之始也”。《易纬乾坤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凿度》进一步申说：“太易变，教民不倦，</w:t>
      </w:r>
      <w:r>
        <w:rPr>
          <w:color w:val="231F20"/>
          <w:spacing w:val="2"/>
        </w:rPr>
        <w:t>太初而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后有太始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1"/>
        </w:rPr>
        <w:t>，太始而后有太素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1"/>
        </w:rPr>
        <w:t>有形始于弗形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有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法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始于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弗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法 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6"/>
        </w:rPr>
        <w:t>极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6"/>
        </w:rPr>
        <w:t>先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元见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，</w:t>
      </w:r>
      <w:r>
        <w:rPr>
          <w:position w:val="-2"/>
        </w:rPr>
        <w:drawing>
          <wp:inline distT="0" distB="0" distL="0" distR="0">
            <wp:extent cx="126000" cy="12346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000" cy="12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6"/>
        </w:rPr>
        <w:t>辙像辗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，章流立</w:t>
      </w:r>
      <w:r>
        <w:rPr>
          <w:color w:val="231F20"/>
        </w:rPr>
        <w:t xml:space="preserve">  </w:t>
      </w:r>
      <w:r>
        <w:rPr>
          <w:color w:val="231F20"/>
          <w:spacing w:val="-17"/>
        </w:rPr>
        <w:t>文。”</w:t>
      </w:r>
      <w:r>
        <w:rPr>
          <w:sz w:val="10"/>
          <w:szCs w:val="10"/>
          <w:color w:val="231F20"/>
          <w:spacing w:val="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6</w:t>
      </w:r>
      <w:r>
        <w:rPr>
          <w:sz w:val="10"/>
          <w:szCs w:val="10"/>
          <w:color w:val="231F20"/>
          <w:spacing w:val="5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69 </w:t>
      </w:r>
      <w:r>
        <w:rPr>
          <w:color w:val="231F20"/>
          <w:spacing w:val="5"/>
        </w:rPr>
        <w:t>很明显，天地未分之前的宇宙经历了一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1"/>
        </w:rPr>
        <w:t>个从无到有的过程。“气形质具而未离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，故曰浑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沦。”注曰：“虽舍此三始，而犹未有分判。《老子》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2"/>
        </w:rPr>
        <w:t>曰：‘有物浑成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2"/>
        </w:rPr>
        <w:t>，先天地生。’”</w:t>
      </w:r>
      <w:r>
        <w:rPr>
          <w:sz w:val="10"/>
          <w:szCs w:val="10"/>
          <w:color w:val="231F20"/>
          <w:spacing w:val="-1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2"/>
          <w:position w:val="8"/>
        </w:rPr>
        <w:t>5</w:t>
      </w:r>
      <w:r>
        <w:rPr>
          <w:sz w:val="10"/>
          <w:szCs w:val="10"/>
          <w:color w:val="231F20"/>
          <w:spacing w:val="-1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2"/>
          <w:position w:val="8"/>
        </w:rPr>
        <w:t>34</w:t>
      </w:r>
      <w:r>
        <w:rPr>
          <w:color w:val="231F20"/>
          <w:spacing w:val="-13"/>
        </w:rPr>
        <w:t>“浑沦者，言万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物相浑成而未相离。”注曰：“言万物莫不</w:t>
      </w:r>
      <w:r>
        <w:rPr>
          <w:color w:val="231F20"/>
          <w:spacing w:val="2"/>
        </w:rPr>
        <w:t>资此三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者也。”</w:t>
      </w:r>
      <w:r>
        <w:rPr>
          <w:sz w:val="10"/>
          <w:szCs w:val="10"/>
          <w:color w:val="231F20"/>
          <w:spacing w:val="-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8"/>
        </w:rPr>
        <w:t>5</w:t>
      </w:r>
      <w:r>
        <w:rPr>
          <w:sz w:val="10"/>
          <w:szCs w:val="10"/>
          <w:color w:val="231F20"/>
          <w:spacing w:val="-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8"/>
        </w:rPr>
        <w:t>34 </w:t>
      </w:r>
      <w:r>
        <w:rPr>
          <w:color w:val="231F20"/>
          <w:spacing w:val="-4"/>
        </w:rPr>
        <w:t>郑玄认为，万物无不是资此三者即“太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3"/>
        </w:rPr>
        <w:t>初、太始、太素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”而生，太易是浑沦状态，未</w:t>
      </w:r>
      <w:r>
        <w:rPr>
          <w:color w:val="231F20"/>
          <w:spacing w:val="-4"/>
        </w:rPr>
        <w:t>见气，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是处于无的阶段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，有在无中生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。郑玄的注释显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然已经接受了道家以及谶纬的这一观念。“视之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7"/>
        </w:rPr>
        <w:t>不见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，听之不闻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7"/>
        </w:rPr>
        <w:t>，循之不得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，故曰易也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。易无形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畔。”注曰：“此明太易无形之时，虚豁寂寞，不可</w:t>
      </w:r>
      <w:r>
        <w:rPr>
          <w:color w:val="231F20"/>
        </w:rPr>
        <w:t xml:space="preserve">  </w:t>
      </w:r>
      <w:r>
        <w:rPr>
          <w:color w:val="231F20"/>
          <w:spacing w:val="-14"/>
          <w:w w:val="98"/>
        </w:rPr>
        <w:t>以视听寻。《系辞》曰‘易无体’，此之谓也。”</w:t>
      </w:r>
      <w:r>
        <w:rPr>
          <w:sz w:val="10"/>
          <w:szCs w:val="10"/>
          <w:color w:val="231F20"/>
          <w:spacing w:val="-14"/>
          <w:w w:val="9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4"/>
          <w:w w:val="98"/>
          <w:position w:val="8"/>
        </w:rPr>
        <w:t>5</w:t>
      </w:r>
      <w:r>
        <w:rPr>
          <w:sz w:val="10"/>
          <w:szCs w:val="10"/>
          <w:color w:val="231F20"/>
          <w:spacing w:val="-14"/>
          <w:w w:val="9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4"/>
          <w:w w:val="98"/>
          <w:position w:val="8"/>
        </w:rPr>
        <w:t>34</w:t>
      </w:r>
    </w:p>
    <w:p>
      <w:pPr>
        <w:pStyle w:val="BodyText"/>
        <w:ind w:left="1" w:right="27" w:firstLine="325"/>
        <w:spacing w:before="4" w:line="224" w:lineRule="auto"/>
        <w:jc w:val="both"/>
        <w:rPr/>
      </w:pPr>
      <w:r>
        <w:rPr>
          <w:color w:val="231F20"/>
          <w:spacing w:val="-3"/>
        </w:rPr>
        <w:t>《易乾凿度》之太易、太初、太始、太素，先天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地之生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，仍然处于相对无的阶段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，看不到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，听不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见，也寻不到，这是一个变易的阶段。《易》有三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5"/>
        </w:rPr>
        <w:t>名，其所谓“《易》者，易也，变易也，不</w:t>
      </w:r>
      <w:r>
        <w:rPr>
          <w:color w:val="231F20"/>
          <w:spacing w:val="-16"/>
        </w:rPr>
        <w:t>易也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6"/>
        </w:rPr>
        <w:t>”</w:t>
      </w:r>
      <w:r>
        <w:rPr>
          <w:sz w:val="10"/>
          <w:szCs w:val="10"/>
          <w:color w:val="231F20"/>
          <w:spacing w:val="-1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6"/>
          <w:position w:val="8"/>
        </w:rPr>
        <w:t>6</w:t>
      </w:r>
      <w:r>
        <w:rPr>
          <w:sz w:val="10"/>
          <w:szCs w:val="10"/>
          <w:color w:val="231F20"/>
          <w:spacing w:val="-16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6"/>
          <w:position w:val="8"/>
        </w:rPr>
        <w:t>3</w:t>
      </w:r>
      <w:r>
        <w:rPr>
          <w:color w:val="231F20"/>
          <w:spacing w:val="-21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郑玄曰：“《易》之为名也，一言而函三义：易简一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，变易二也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，不易三也。”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7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color w:val="231F20"/>
          <w:spacing w:val="-8"/>
        </w:rPr>
        <w:t>《易》立象</w:t>
      </w:r>
      <w:r>
        <w:rPr>
          <w:color w:val="231F20"/>
          <w:spacing w:val="-9"/>
        </w:rPr>
        <w:t>以尽意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即所谓的设卦观象，简单而易行，然而其简单之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0"/>
        </w:rPr>
        <w:t>中，却寓含繁复的万物之理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。在这里，郑玄将道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家学说与儒家思想进行了有效的连接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，从而产</w:t>
      </w:r>
    </w:p>
    <w:p>
      <w:pPr>
        <w:spacing w:line="224" w:lineRule="auto"/>
        <w:sectPr>
          <w:type w:val="continuous"/>
          <w:pgSz w:w="12246" w:h="17178"/>
          <w:pgMar w:top="1867" w:right="1440" w:bottom="1401" w:left="1270" w:header="1562" w:footer="1217" w:gutter="0"/>
          <w:cols w:equalWidth="0" w:num="2">
            <w:col w:w="4881" w:space="100"/>
            <w:col w:w="4556" w:space="0"/>
          </w:cols>
        </w:sectPr>
        <w:rPr/>
      </w:pPr>
    </w:p>
    <w:p>
      <w:pPr>
        <w:spacing w:line="102" w:lineRule="exact"/>
        <w:rPr/>
      </w:pPr>
      <w:r/>
    </w:p>
    <w:p>
      <w:pPr>
        <w:spacing w:line="102" w:lineRule="exact"/>
        <w:sectPr>
          <w:headerReference w:type="default" r:id="rId6"/>
          <w:footerReference w:type="default" r:id="rId7"/>
          <w:pgSz w:w="12246" w:h="17178"/>
          <w:pgMar w:top="1859" w:right="1285" w:bottom="1401" w:left="1430" w:header="1607" w:footer="1217" w:gutter="0"/>
          <w:cols w:equalWidth="0" w:num="1">
            <w:col w:w="9531" w:space="0"/>
          </w:cols>
        </w:sectPr>
        <w:rPr/>
      </w:pPr>
    </w:p>
    <w:p>
      <w:pPr>
        <w:pStyle w:val="BodyText"/>
        <w:ind w:left="106"/>
        <w:spacing w:before="56" w:line="183" w:lineRule="auto"/>
        <w:rPr/>
      </w:pPr>
      <w:r>
        <w:rPr>
          <w:color w:val="231F20"/>
          <w:spacing w:val="16"/>
        </w:rPr>
        <w:t>生新义。</w:t>
      </w:r>
    </w:p>
    <w:p>
      <w:pPr>
        <w:pStyle w:val="BodyText"/>
        <w:ind w:right="140" w:firstLine="430"/>
        <w:spacing w:before="61" w:line="233" w:lineRule="auto"/>
        <w:jc w:val="both"/>
        <w:rPr/>
      </w:pPr>
      <w:r>
        <w:rPr>
          <w:color w:val="231F20"/>
          <w:spacing w:val="3"/>
        </w:rPr>
        <w:t>《庄子</w:t>
      </w:r>
      <w:r>
        <w:rPr>
          <w:rFonts w:ascii="Arial" w:hAnsi="Arial" w:eastAsia="Arial" w:cs="Arial"/>
          <w:color w:val="231F20"/>
          <w:spacing w:val="3"/>
        </w:rPr>
        <w:t>·</w:t>
      </w:r>
      <w:r>
        <w:rPr>
          <w:color w:val="231F20"/>
          <w:spacing w:val="3"/>
        </w:rPr>
        <w:t>齐物论》云：“有始也者，有未始有始  </w:t>
      </w:r>
      <w:r>
        <w:rPr>
          <w:color w:val="231F20"/>
          <w:spacing w:val="15"/>
        </w:rPr>
        <w:t>也者，有未始有夫未始有始也者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。有有也者，有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无也者，有未始有无也者，有未始有夫未始有无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4"/>
        </w:rPr>
        <w:t>也者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。俄而有无矣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，而未知有无之果孰有孰无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也？”</w:t>
      </w:r>
      <w:r>
        <w:rPr>
          <w:sz w:val="10"/>
          <w:szCs w:val="10"/>
          <w:color w:val="231F20"/>
          <w:spacing w:val="1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2"/>
          <w:position w:val="8"/>
        </w:rPr>
        <w:t>8</w:t>
      </w:r>
      <w:r>
        <w:rPr>
          <w:sz w:val="10"/>
          <w:szCs w:val="10"/>
          <w:color w:val="231F20"/>
          <w:spacing w:val="12"/>
          <w:position w:val="8"/>
        </w:rPr>
        <w:t>］</w:t>
      </w:r>
      <w:r>
        <w:rPr>
          <w:color w:val="231F20"/>
          <w:spacing w:val="12"/>
        </w:rPr>
        <w:t>庄子的话虽看起来很难理解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2"/>
        </w:rPr>
        <w:t>，但实际上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很简单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4"/>
        </w:rPr>
        <w:t>。我们不妨把庄子所说的“始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4"/>
        </w:rPr>
        <w:t>”看作一个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微小的阶段，那么在“始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”这一阶段中，依然存在</w:t>
      </w:r>
      <w:r>
        <w:rPr>
          <w:color w:val="231F20"/>
        </w:rPr>
        <w:t xml:space="preserve">  </w:t>
      </w:r>
      <w:r>
        <w:rPr>
          <w:color w:val="231F20"/>
          <w:spacing w:val="-16"/>
          <w:w w:val="98"/>
        </w:rPr>
        <w:t>一个“始”，顺次，“始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6"/>
          <w:w w:val="98"/>
        </w:rPr>
        <w:t>”之“始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6"/>
          <w:w w:val="98"/>
        </w:rPr>
        <w:t>”也有一个“始”，依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次递延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4"/>
        </w:rPr>
        <w:t>，任何一个“始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”中一直有“始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”的存在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未始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”也是如此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3"/>
        </w:rPr>
        <w:t>，这样就把对事物的认知引入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无穷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。有和无也是这样，有中有无穷的有，无之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中也有无数个无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。庄子并不是一个茫昧的虚无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或者说世界不可知论者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，庄子认知世界的方式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是象征的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5"/>
        </w:rPr>
        <w:t>、隐喻的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5"/>
        </w:rPr>
        <w:t>，他只是将人的思维引向无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限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6"/>
        </w:rPr>
        <w:t>，导向无穷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。没有文献证明谶纬中的“太易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6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太初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、太始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3"/>
        </w:rPr>
        <w:t>、太素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”思想给庄子以启示，相反，我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们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在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8"/>
        </w:rPr>
        <w:t>这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却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8"/>
        </w:rPr>
        <w:t>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8"/>
        </w:rPr>
        <w:t>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8"/>
        </w:rPr>
        <w:t>了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庄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8"/>
        </w:rPr>
        <w:t>子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8"/>
        </w:rPr>
        <w:t>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影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8"/>
        </w:rPr>
        <w:t>响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8"/>
        </w:rPr>
        <w:t>。从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8"/>
        </w:rPr>
        <w:t>这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一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8"/>
        </w:rPr>
        <w:t>角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度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看，谶纬思想与道家思想有着颇深的渊源，郑玄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9"/>
        </w:rPr>
        <w:t>看到了这一点，并且进行了诠释。</w:t>
      </w:r>
    </w:p>
    <w:p>
      <w:pPr>
        <w:pStyle w:val="BodyText"/>
        <w:ind w:left="10" w:right="144" w:firstLine="514"/>
        <w:spacing w:before="18" w:line="229" w:lineRule="auto"/>
        <w:jc w:val="both"/>
        <w:rPr/>
      </w:pPr>
      <w:r>
        <w:rPr>
          <w:color w:val="231F20"/>
          <w:spacing w:val="27"/>
        </w:rPr>
        <w:t>汉代另一位大儒张衡也有过精彩的论述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7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《灵宪》曰：“太素之前，幽清玄静，寂漠冥默，不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5"/>
        </w:rPr>
        <w:t>可为象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，厥中惟虚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5"/>
        </w:rPr>
        <w:t>，厥外惟无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5"/>
        </w:rPr>
        <w:t>。如是者永久焉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斯谓溟涬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1"/>
        </w:rPr>
        <w:t>，盖乃道之根也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1"/>
        </w:rPr>
        <w:t>道根既建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，自无生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有 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太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素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，萌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而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未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兆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，并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气 同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色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，浑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沌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不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分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。故道志之言云：‘有物浑成，先天地生。’其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>气体固未可得而形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8"/>
        </w:rPr>
        <w:t>，其迟速固未可得而纪也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8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如是者又永久焉，斯为庬鸿，盖乃道之干也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。道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干既育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4"/>
        </w:rPr>
        <w:t>，有物成体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4"/>
        </w:rPr>
        <w:t>于是元气剖判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4"/>
        </w:rPr>
        <w:t>，刚柔始分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4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清浊异位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3"/>
        </w:rPr>
        <w:t>。天成于外，地定于内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3"/>
        </w:rPr>
        <w:t>。天体于阳，故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圆以动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；地体于阴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1"/>
        </w:rPr>
        <w:t>，故平以静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。动以行施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，静以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合化，堙郁构精，时育庶类，斯谓太元，盖乃道之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8"/>
        </w:rPr>
        <w:t>实也。”</w:t>
      </w:r>
      <w:r>
        <w:rPr>
          <w:sz w:val="10"/>
          <w:szCs w:val="10"/>
          <w:color w:val="231F20"/>
          <w:spacing w:val="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1</w:t>
      </w:r>
      <w:r>
        <w:rPr>
          <w:sz w:val="10"/>
          <w:szCs w:val="10"/>
          <w:color w:val="231F20"/>
          <w:spacing w:val="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3215</w:t>
      </w:r>
      <w:r>
        <w:rPr>
          <w:rFonts w:ascii="Arial" w:hAnsi="Arial" w:eastAsia="Arial" w:cs="Arial"/>
          <w:sz w:val="10"/>
          <w:szCs w:val="10"/>
          <w:color w:val="231F20"/>
          <w:spacing w:val="17"/>
          <w:position w:val="8"/>
        </w:rPr>
        <w:t xml:space="preserve"> </w:t>
      </w:r>
      <w:r>
        <w:rPr>
          <w:color w:val="231F20"/>
          <w:spacing w:val="8"/>
        </w:rPr>
        <w:t>张衡将宇宙生成分为三个阶段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，他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认为太素之前，是道之根，称之为“溟涬”，是虚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无，即“厥中惟虚，厥外惟无”。第二个阶段是道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7"/>
        </w:rPr>
        <w:t>之干，称之为“庬鸿”，即“有物混成，先天地生”，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是混沌不分阶段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4"/>
        </w:rPr>
        <w:t>。第三个阶段是道之实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，称之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为“天元”，即“在天成象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5"/>
        </w:rPr>
        <w:t>，在地成形”。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4"/>
        </w:rPr>
        <w:t>天地已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分，万物成形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。这里，张衡糅合了《老子》与《汉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书</w:t>
      </w:r>
      <w:r>
        <w:rPr>
          <w:rFonts w:ascii="Arial" w:hAnsi="Arial" w:eastAsia="Arial" w:cs="Arial"/>
          <w:color w:val="231F20"/>
          <w:spacing w:val="4"/>
        </w:rPr>
        <w:t>·</w:t>
      </w:r>
      <w:r>
        <w:rPr>
          <w:color w:val="231F20"/>
          <w:spacing w:val="4"/>
        </w:rPr>
        <w:t>律历志》的思想。《老子》曰“有物混成</w:t>
      </w:r>
      <w:r>
        <w:rPr>
          <w:color w:val="231F20"/>
          <w:spacing w:val="3"/>
        </w:rPr>
        <w:t>，先天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地生”，《汉书》认为“太极元气，函三为一”。孟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2" w:right="75"/>
        <w:spacing w:before="43" w:line="233" w:lineRule="auto"/>
        <w:jc w:val="both"/>
        <w:rPr/>
      </w:pPr>
      <w:r>
        <w:rPr>
          <w:color w:val="231F20"/>
          <w:spacing w:val="2"/>
        </w:rPr>
        <w:t>康解释说：“元气始起于子，未分之时，天地人混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5"/>
        </w:rPr>
        <w:t>合为一，故子数独一也。”</w:t>
      </w:r>
      <w:r>
        <w:rPr>
          <w:sz w:val="10"/>
          <w:szCs w:val="10"/>
          <w:color w:val="231F20"/>
          <w:spacing w:val="5"/>
          <w:position w:val="8"/>
        </w:rPr>
        <w:t>① </w:t>
      </w:r>
      <w:r>
        <w:rPr>
          <w:color w:val="231F20"/>
          <w:spacing w:val="5"/>
        </w:rPr>
        <w:t>张衡所说的道根，是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9"/>
        </w:rPr>
        <w:t>真正的虚无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9"/>
        </w:rPr>
        <w:t>，是庄子所认为的“无之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9"/>
        </w:rPr>
        <w:t>”之无的阶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段；道干，是老子所说的混沌阶段，是太极</w:t>
      </w:r>
      <w:r>
        <w:rPr>
          <w:color w:val="231F20"/>
          <w:spacing w:val="2"/>
        </w:rPr>
        <w:t>、太一</w:t>
      </w:r>
      <w:r>
        <w:rPr>
          <w:color w:val="231F20"/>
        </w:rPr>
        <w:t xml:space="preserve"> </w:t>
      </w:r>
      <w:r>
        <w:rPr>
          <w:color w:val="231F20"/>
        </w:rPr>
        <w:t>的阶段，是班固所说的“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函三为一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”的阶段；第三 </w:t>
      </w:r>
      <w:r>
        <w:rPr>
          <w:color w:val="231F20"/>
          <w:spacing w:val="12"/>
        </w:rPr>
        <w:t>个阶段是清轻者上为天，浊重者下为地，万物序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列，充满生机的阶段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。张衡是反谶纬的，但这并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不妨碍他对于宇宙起源的思考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，所以张衡的理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解和谶纬的论述是有区别的，亦可见太素、太极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等概念在汉代还是很流行的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，所以郑玄注《易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纬》是儒道相关知识体系一次系统的整理。</w:t>
      </w:r>
    </w:p>
    <w:p>
      <w:pPr>
        <w:pStyle w:val="BodyText"/>
        <w:ind w:right="12" w:firstLine="430"/>
        <w:spacing w:before="2" w:line="231" w:lineRule="auto"/>
        <w:jc w:val="both"/>
        <w:rPr/>
      </w:pPr>
      <w:r>
        <w:rPr>
          <w:color w:val="231F20"/>
          <w:spacing w:val="5"/>
        </w:rPr>
        <w:t>《易纬乾坤凿度》有言：“既然物出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，始俾太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易者也。太易始著，太极成。太极成，乾坤行。”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6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66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 xml:space="preserve">   </w:t>
      </w:r>
      <w:r>
        <w:rPr>
          <w:color w:val="231F20"/>
          <w:spacing w:val="10"/>
        </w:rPr>
        <w:t>有物之初，始于太易，太易著形之后，便是太极，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6"/>
        </w:rPr>
        <w:t>便有了乾坤阴阳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6"/>
        </w:rPr>
        <w:t>，天地始分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。所以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6"/>
        </w:rPr>
        <w:t>，郑玄注曰：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“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太易，无也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。太极，有也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。太易从无入有，圣人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知太易有理未形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，故曰太易。”</w:t>
      </w:r>
      <w:r>
        <w:rPr>
          <w:sz w:val="10"/>
          <w:szCs w:val="10"/>
          <w:color w:val="231F20"/>
          <w:spacing w:val="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6</w:t>
      </w:r>
      <w:r>
        <w:rPr>
          <w:sz w:val="10"/>
          <w:szCs w:val="10"/>
          <w:color w:val="231F20"/>
          <w:spacing w:val="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66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 xml:space="preserve"> </w:t>
      </w:r>
      <w:r>
        <w:rPr>
          <w:color w:val="231F20"/>
          <w:spacing w:val="4"/>
        </w:rPr>
        <w:t>郑玄认为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4"/>
        </w:rPr>
        <w:t>，太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就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4"/>
        </w:rPr>
        <w:t>是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从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4"/>
        </w:rPr>
        <w:t>太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易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到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4"/>
        </w:rPr>
        <w:t>太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素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4"/>
        </w:rPr>
        <w:t>——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从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4"/>
        </w:rPr>
        <w:t>气（即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无）到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4"/>
        </w:rPr>
        <w:t>质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4"/>
        </w:rPr>
        <w:t>成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（即有）的阶段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，这个阶段是天地未分之前的混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沌一体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4"/>
        </w:rPr>
        <w:t>。这是庄子所谓“无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4"/>
        </w:rPr>
        <w:t>”之从无到有的一个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阶段，是道家所谓的道。《景岳全书》卷六附汪石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2"/>
        </w:rPr>
        <w:t>山《矫世惑脉辨》曰：“夫太者，始也，初也，如太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6"/>
        </w:rPr>
        <w:t>极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、太乙之太；素者，质也，本也，如绘事后素之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素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2"/>
        </w:rPr>
        <w:t>，此盖言始初本质之脉也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。此果何脉耶？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2"/>
        </w:rPr>
        <w:t>则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必指元气而言也。”</w:t>
      </w:r>
      <w:r>
        <w:rPr>
          <w:sz w:val="10"/>
          <w:szCs w:val="10"/>
          <w:color w:val="231F20"/>
          <w:spacing w:val="1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3"/>
          <w:position w:val="8"/>
        </w:rPr>
        <w:t>9</w:t>
      </w:r>
      <w:r>
        <w:rPr>
          <w:sz w:val="10"/>
          <w:szCs w:val="10"/>
          <w:color w:val="231F20"/>
          <w:spacing w:val="13"/>
          <w:position w:val="8"/>
        </w:rPr>
        <w:t>］</w:t>
      </w:r>
      <w:r>
        <w:rPr>
          <w:color w:val="231F20"/>
          <w:spacing w:val="13"/>
        </w:rPr>
        <w:t>虽这里探索的是脉经中的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6"/>
        </w:rPr>
        <w:t>素脉，但对于我们理解太极具有启发性意义。</w:t>
      </w:r>
    </w:p>
    <w:p>
      <w:pPr>
        <w:pStyle w:val="BodyText"/>
        <w:ind w:left="10" w:firstLine="516"/>
        <w:spacing w:before="46" w:line="228" w:lineRule="auto"/>
        <w:jc w:val="both"/>
        <w:rPr/>
      </w:pPr>
      <w:r>
        <w:rPr>
          <w:color w:val="231F20"/>
          <w:spacing w:val="16"/>
        </w:rPr>
        <w:t>如果我们寻找这一思想的根脉，就会发现，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5"/>
        </w:rPr>
        <w:t>《吕氏春秋》作为先秦学术思想的总结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，其给出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了这样一种理解：“太一出两仪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7"/>
        </w:rPr>
        <w:t>，两仪出阴阳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阴阳变化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，一上一下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1"/>
        </w:rPr>
        <w:t>，合而成章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。浑浑沌沌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，离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则复合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，合则复离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1"/>
        </w:rPr>
        <w:t>，是谓天常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。天地车轮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，终则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复始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，极则复反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，莫不咸当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。 日月星辰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，或疾或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徐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4"/>
        </w:rPr>
        <w:t>。 日月不同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4"/>
        </w:rPr>
        <w:t>，以尽其行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4"/>
        </w:rPr>
        <w:t>四时代兴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4"/>
        </w:rPr>
        <w:t>，或暑或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寒，或短或长，或柔或刚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。万物所出，造于</w:t>
      </w:r>
      <w:r>
        <w:rPr>
          <w:color w:val="231F20"/>
          <w:spacing w:val="8"/>
        </w:rPr>
        <w:t>太一，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化于阴阳。”</w:t>
      </w:r>
      <w:r>
        <w:rPr>
          <w:sz w:val="10"/>
          <w:szCs w:val="10"/>
          <w:color w:val="231F20"/>
          <w:spacing w:val="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10</w:t>
      </w:r>
      <w:r>
        <w:rPr>
          <w:sz w:val="10"/>
          <w:szCs w:val="10"/>
          <w:color w:val="231F20"/>
          <w:spacing w:val="2"/>
          <w:position w:val="8"/>
        </w:rPr>
        <w:t>］</w:t>
      </w:r>
      <w:r>
        <w:rPr>
          <w:color w:val="231F20"/>
          <w:spacing w:val="2"/>
        </w:rPr>
        <w:t>列子也曾经给出相似的</w:t>
      </w:r>
      <w:r>
        <w:rPr>
          <w:color w:val="231F20"/>
          <w:spacing w:val="1"/>
        </w:rPr>
        <w:t>解释：“一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者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，形变之始也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1"/>
        </w:rPr>
        <w:t>清轻者上为天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，浊重者下为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地，冲和气者为人；故天地含精，万物化生。”</w:t>
      </w:r>
      <w:r>
        <w:rPr>
          <w:sz w:val="10"/>
          <w:szCs w:val="10"/>
          <w:color w:val="231F20"/>
          <w:spacing w:val="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11 </w:t>
      </w:r>
      <w:r>
        <w:rPr>
          <w:sz w:val="10"/>
          <w:szCs w:val="10"/>
          <w:color w:val="231F20"/>
          <w:spacing w:val="3"/>
          <w:position w:val="8"/>
        </w:rPr>
        <w:t>］</w:t>
      </w:r>
      <w:r>
        <w:rPr>
          <w:sz w:val="10"/>
          <w:szCs w:val="10"/>
          <w:color w:val="231F20"/>
          <w:position w:val="8"/>
        </w:rPr>
        <w:t xml:space="preserve">  </w:t>
      </w:r>
      <w:r>
        <w:rPr>
          <w:color w:val="231F20"/>
          <w:spacing w:val="5"/>
        </w:rPr>
        <w:t>显然，太一，就是太极，就是道，就是易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。混沌一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片，是天地生成的基础，是“绘事后素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”的初始准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备，然后清浊渐分。《易乾凿度》又云：“易变而为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1"/>
        </w:rPr>
        <w:t>一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1"/>
        </w:rPr>
        <w:t>，一变而为七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，七变而为九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1"/>
        </w:rPr>
        <w:t>九者气变之究</w:t>
      </w:r>
    </w:p>
    <w:p>
      <w:pPr>
        <w:spacing w:line="228" w:lineRule="auto"/>
        <w:sectPr>
          <w:type w:val="continuous"/>
          <w:pgSz w:w="12246" w:h="17178"/>
          <w:pgMar w:top="1859" w:right="1285" w:bottom="1401" w:left="1430" w:header="1607" w:footer="1217" w:gutter="0"/>
          <w:cols w:equalWidth="0" w:num="2">
            <w:col w:w="4788" w:space="100"/>
            <w:col w:w="4643" w:space="0"/>
          </w:cols>
        </w:sectPr>
        <w:rPr/>
      </w:pPr>
    </w:p>
    <w:p>
      <w:pPr>
        <w:spacing w:line="94" w:lineRule="exact"/>
        <w:rPr/>
      </w:pPr>
      <w:r/>
    </w:p>
    <w:p>
      <w:pPr>
        <w:spacing w:line="94" w:lineRule="exact"/>
        <w:sectPr>
          <w:headerReference w:type="default" r:id="rId8"/>
          <w:footerReference w:type="default" r:id="rId9"/>
          <w:pgSz w:w="12246" w:h="17178"/>
          <w:pgMar w:top="1867" w:right="1325" w:bottom="1402" w:left="1349" w:header="1562" w:footer="1217" w:gutter="0"/>
          <w:cols w:equalWidth="0" w:num="1">
            <w:col w:w="9571" w:space="0"/>
          </w:cols>
        </w:sectPr>
        <w:rPr/>
      </w:pPr>
    </w:p>
    <w:p>
      <w:pPr>
        <w:pStyle w:val="BodyText"/>
        <w:ind w:left="14" w:right="139"/>
        <w:spacing w:before="44" w:line="233" w:lineRule="auto"/>
        <w:jc w:val="both"/>
        <w:rPr>
          <w:sz w:val="10"/>
          <w:szCs w:val="10"/>
        </w:rPr>
      </w:pPr>
      <w:r>
        <w:rPr>
          <w:color w:val="231F20"/>
          <w:spacing w:val="15"/>
        </w:rPr>
        <w:t>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5"/>
        </w:rPr>
        <w:t>，乃复变而为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5"/>
        </w:rPr>
        <w:t>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5"/>
        </w:rPr>
        <w:t>一者形变之始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5"/>
        </w:rPr>
        <w:t>，清轻上为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天，浊重下为地。”郑注曰：“易，太易也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。太易变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而为一，谓变为太初也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。一变而为七，谓变为太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始也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7"/>
        </w:rPr>
        <w:t>。七变而为九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</w:rPr>
        <w:t>，谓变为太素也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7"/>
        </w:rPr>
        <w:t>。乃复变为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。一变误耳，当为‘二 ’。二变而为六，六变而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为八，则与上七九意相协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。不言如是者，谓足相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推明耳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。九言气变之究也，二言形之始，亦足以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发之耳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7"/>
        </w:rPr>
        <w:t>。又言乃复之一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</w:rPr>
        <w:t>，易之变一也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7"/>
        </w:rPr>
        <w:t>。太易之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变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，不惟是而已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，乃复变而为二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，亦谓变而为太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3"/>
        </w:rPr>
        <w:t>。二变为六，亦谓变而为太始也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3"/>
        </w:rPr>
        <w:t>。六变为八，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亦谓变而为太素也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。九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，阳数也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，言气变之终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0"/>
        </w:rPr>
        <w:t>，阴数也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，言形变之始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。则气与形相随此也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初太始之六，见其先后耳。《系辞》：‘天一，地二，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8"/>
        </w:rPr>
        <w:t>天三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，地四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，天五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，地六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，天七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，地八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，天九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8"/>
        </w:rPr>
        <w:t>，地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十。’奇者为阳，偶者为阴，奇者得阳而合，偶者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13"/>
        </w:rPr>
        <w:t>得阴而居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3"/>
        </w:rPr>
        <w:t>，言数相偶乃为道也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3"/>
        </w:rPr>
        <w:t>。孔子于《易系》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著此天地之数，下乃言子曰，明天地之道本此者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3"/>
        </w:rPr>
        <w:t>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3"/>
        </w:rPr>
        <w:t>。一变而为七，是今阳爻之象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3"/>
        </w:rPr>
        <w:t>。七变而为九，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是今阳爻之变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0"/>
        </w:rPr>
        <w:t>二变而为六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，是今阴爻之变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六变而为八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0"/>
        </w:rPr>
        <w:t>，是今阴爻之象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。七在南方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，象火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九在西方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，象金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。六在北方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，象水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。八在东方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象木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4"/>
        </w:rPr>
        <w:t>。 自太易至太素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4"/>
        </w:rPr>
        <w:t>，气也形也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4"/>
        </w:rPr>
        <w:t>，既成四象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4"/>
        </w:rPr>
        <w:t>，爻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备于是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。清轻上而为天，重浊下而为地，于是而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开阖也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。天地之与乾坤，气形之与质，本同时如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表里耳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8"/>
        </w:rPr>
        <w:t>以有形生于无形间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，此时之言斯为之</w:t>
      </w:r>
      <w:r>
        <w:rPr>
          <w:color w:val="231F20"/>
        </w:rPr>
        <w:t xml:space="preserve">  </w:t>
      </w:r>
      <w:r>
        <w:rPr>
          <w:color w:val="231F20"/>
          <w:spacing w:val="-16"/>
        </w:rPr>
        <w:t>也。”</w:t>
      </w:r>
      <w:r>
        <w:rPr>
          <w:sz w:val="10"/>
          <w:szCs w:val="10"/>
          <w:color w:val="231F20"/>
          <w:spacing w:val="-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5</w:t>
      </w:r>
      <w:r>
        <w:rPr>
          <w:sz w:val="10"/>
          <w:szCs w:val="10"/>
          <w:color w:val="231F20"/>
          <w:spacing w:val="-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44-45  </w:t>
      </w:r>
      <w:r>
        <w:rPr>
          <w:color w:val="231F20"/>
          <w:spacing w:val="-2"/>
        </w:rPr>
        <w:t>由是，一就是太极，也就是混</w:t>
      </w:r>
      <w:r>
        <w:rPr>
          <w:color w:val="231F20"/>
          <w:spacing w:val="-3"/>
        </w:rPr>
        <w:t>沌，天地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剖判，裂变为二，由此衍生万物。《汉上易传》明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2"/>
        </w:rPr>
        <w:t>确指出：“一气混沦，而未判之时也，天地之中在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14"/>
        </w:rPr>
        <w:t>焉，故谓之太极。”</w:t>
      </w:r>
      <w:r>
        <w:rPr>
          <w:sz w:val="10"/>
          <w:szCs w:val="10"/>
          <w:color w:val="231F20"/>
          <w:spacing w:val="-1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4"/>
          <w:position w:val="8"/>
        </w:rPr>
        <w:t>12</w:t>
      </w:r>
      <w:r>
        <w:rPr>
          <w:sz w:val="10"/>
          <w:szCs w:val="10"/>
          <w:color w:val="231F20"/>
          <w:spacing w:val="-14"/>
          <w:position w:val="8"/>
        </w:rPr>
        <w:t>］</w:t>
      </w:r>
    </w:p>
    <w:p>
      <w:pPr>
        <w:pStyle w:val="BodyText"/>
        <w:ind w:left="14" w:right="154" w:firstLine="425"/>
        <w:spacing w:before="2" w:line="231" w:lineRule="auto"/>
        <w:jc w:val="both"/>
        <w:rPr/>
      </w:pPr>
      <w:r>
        <w:rPr>
          <w:color w:val="231F20"/>
          <w:spacing w:val="12"/>
        </w:rPr>
        <w:t>纬书认为，太易是未见气的一个阶段，这里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0"/>
        </w:rPr>
        <w:t>体现的是无，是无中之无，是天地诞生的无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。如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果说天地是混沌一气的话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3"/>
        </w:rPr>
        <w:t>，太易便在气之先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黄裳的理解是正确的：“在气之先谓之太易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。亦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非在气之先也，太且不得而名之，曰《易》而已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当其为太易也，无声也，听之不闻；无形也，视之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10"/>
        </w:rPr>
        <w:t>不见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。及其下而为浑沦也，然后阴阳之气，天地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之形，乾健阴顺之质在其中焉，特未判耳。”</w:t>
      </w:r>
      <w:r>
        <w:rPr>
          <w:sz w:val="10"/>
          <w:szCs w:val="10"/>
          <w:color w:val="231F20"/>
          <w:spacing w:val="-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13</w:t>
      </w:r>
      <w:r>
        <w:rPr>
          <w:sz w:val="10"/>
          <w:szCs w:val="10"/>
          <w:color w:val="231F20"/>
          <w:spacing w:val="-2"/>
          <w:position w:val="8"/>
        </w:rPr>
        <w:t>］</w:t>
      </w:r>
      <w:r>
        <w:rPr>
          <w:color w:val="231F20"/>
          <w:spacing w:val="-2"/>
        </w:rPr>
        <w:t>在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混沌一气之先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7"/>
        </w:rPr>
        <w:t>，无声无闻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7"/>
        </w:rPr>
        <w:t>，无形无象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7"/>
        </w:rPr>
        <w:t>，便是太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易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9"/>
        </w:rPr>
        <w:t>由这样一个无，逐渐产生了气，逐渐形成混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沌状态。</w:t>
      </w:r>
    </w:p>
    <w:p>
      <w:pPr>
        <w:pStyle w:val="BodyText"/>
        <w:ind w:left="435"/>
        <w:spacing w:before="24" w:line="212" w:lineRule="exact"/>
        <w:rPr/>
      </w:pPr>
      <w:r>
        <w:rPr>
          <w:color w:val="231F20"/>
          <w:spacing w:val="23"/>
          <w:position w:val="-1"/>
        </w:rPr>
        <w:t>金春峰研究认为</w:t>
      </w:r>
      <w:r>
        <w:rPr>
          <w:color w:val="231F20"/>
          <w:spacing w:val="-32"/>
          <w:position w:val="-1"/>
        </w:rPr>
        <w:t xml:space="preserve"> </w:t>
      </w:r>
      <w:r>
        <w:rPr>
          <w:color w:val="231F20"/>
          <w:spacing w:val="23"/>
          <w:position w:val="-1"/>
        </w:rPr>
        <w:t>，贯穿在郑玄注中的思想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95" w:right="204" w:firstLine="6"/>
        <w:spacing w:before="44" w:line="231" w:lineRule="auto"/>
        <w:jc w:val="both"/>
        <w:rPr/>
      </w:pPr>
      <w:r>
        <w:rPr>
          <w:color w:val="231F20"/>
          <w:spacing w:val="12"/>
        </w:rPr>
        <w:t>总结起来有四个要点，最后认为“郑玄的易学确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实既是汉易经验论和象数学的终结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，又是以义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理解《易》和引《老子》自然无为思想以注《易》的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开始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”</w:t>
      </w:r>
      <w:r>
        <w:rPr>
          <w:sz w:val="10"/>
          <w:szCs w:val="10"/>
          <w:color w:val="231F20"/>
          <w:spacing w:val="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14 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color w:val="231F20"/>
          <w:spacing w:val="-36"/>
          <w:w w:val="60"/>
        </w:rPr>
        <w:t>，</w:t>
      </w:r>
      <w:r>
        <w:rPr>
          <w:color w:val="231F20"/>
          <w:spacing w:val="8"/>
        </w:rPr>
        <w:t>并且影响了魏晋玄学的发展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。郑玄以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道家学说注《易》，是汉代学术打破门户之见走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向融合的标志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，同时也开启了魏晋玄学义理阐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释的先声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9"/>
        </w:rPr>
        <w:t>。虽然郑玄的一些理论和观点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，遭到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了王弼的批判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1"/>
        </w:rPr>
        <w:t>，但是却启发了王弼的《易》学阐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释方向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，打开了儒道理论相融合的一个阐释空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间，这是不能否认的。</w:t>
      </w:r>
    </w:p>
    <w:p>
      <w:pPr>
        <w:ind w:left="1612" w:right="550" w:hanging="1160"/>
        <w:spacing w:before="266" w:line="264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231F20"/>
          <w:spacing w:val="-2"/>
        </w:rPr>
        <w:t>二、横贯今古文经：王道系统的</w:t>
      </w:r>
      <w:r>
        <w:rPr>
          <w:rFonts w:ascii="SimHei" w:hAnsi="SimHei" w:eastAsia="SimHei" w:cs="SimHei"/>
          <w:sz w:val="27"/>
          <w:szCs w:val="27"/>
          <w:color w:val="231F20"/>
          <w:spacing w:val="6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231F20"/>
          <w:spacing w:val="16"/>
        </w:rPr>
        <w:t>整合与重建</w:t>
      </w:r>
    </w:p>
    <w:p>
      <w:pPr>
        <w:pStyle w:val="BodyText"/>
        <w:ind w:left="92" w:right="141" w:firstLine="421"/>
        <w:spacing w:before="301" w:line="230" w:lineRule="auto"/>
        <w:jc w:val="both"/>
        <w:rPr/>
      </w:pPr>
      <w:r>
        <w:rPr>
          <w:color w:val="231F20"/>
          <w:spacing w:val="12"/>
        </w:rPr>
        <w:t>皮锡瑞在《经学历史》中既承认郑玄的学术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"/>
        </w:rPr>
        <w:t>贡献，“郑君兼通今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、古文，沟合为一，于是经生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皆从郑氏，不必更求各家”，经学由此进入</w:t>
      </w:r>
      <w:r>
        <w:rPr>
          <w:color w:val="231F20"/>
          <w:spacing w:val="2"/>
        </w:rPr>
        <w:t>“小统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一时代”；又批评郑玄：“郑采今、古文不复分别，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11"/>
        </w:rPr>
        <w:t>使两汉家法亡不可考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，则亦不能无失。”无奈地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感叹道：“郑学之盛在此，汉学之衰亦在此。”</w:t>
      </w:r>
      <w:r>
        <w:rPr>
          <w:sz w:val="10"/>
          <w:szCs w:val="10"/>
          <w:color w:val="231F20"/>
          <w:spacing w:val="-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8"/>
        </w:rPr>
        <w:t>15</w:t>
      </w:r>
      <w:r>
        <w:rPr>
          <w:sz w:val="10"/>
          <w:szCs w:val="10"/>
          <w:color w:val="231F20"/>
          <w:spacing w:val="-6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8"/>
        </w:rPr>
        <w:t>48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 xml:space="preserve">   </w:t>
      </w:r>
      <w:r>
        <w:rPr>
          <w:color w:val="231F20"/>
          <w:spacing w:val="15"/>
        </w:rPr>
        <w:t>郑玄注经是兼收并蓄，并以己意融合今古文经，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2"/>
        </w:rPr>
        <w:t>这是东汉末打破经学门户、整合文献、重建思想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秩序的时代要求，也是经学发展的必然趋势，只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9"/>
        </w:rPr>
        <w:t>是郑玄完成了这样的使命。</w:t>
      </w:r>
    </w:p>
    <w:p>
      <w:pPr>
        <w:pStyle w:val="BodyText"/>
        <w:ind w:firstLine="516"/>
        <w:spacing w:before="34" w:line="229" w:lineRule="auto"/>
        <w:tabs>
          <w:tab w:val="left" w:pos="4761"/>
        </w:tabs>
        <w:jc w:val="both"/>
        <w:rPr/>
      </w:pPr>
      <w:r>
        <w:rPr>
          <w:color w:val="231F20"/>
          <w:spacing w:val="22"/>
        </w:rPr>
        <w:t>根据自身的经学研究实践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，皮锡瑞总结了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郑玄笺注群经的特点：“郑注诸经，皆兼采今、古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文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1"/>
        </w:rPr>
        <w:t>。注《易》用费氏古文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，爻辰出费氏分野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。今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"/>
        </w:rPr>
        <w:t>既亡佚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，而施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、孟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、梁丘《易》又亡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，无以考其同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5"/>
        </w:rPr>
        <w:t>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。注《尚书》用古文，而多异马融，或马从今而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3"/>
        </w:rPr>
        <w:t>郑从古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3"/>
        </w:rPr>
        <w:t>，或马从古而郑从今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3"/>
        </w:rPr>
        <w:t>。是郑注《书》兼采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6"/>
        </w:rPr>
        <w:t>今、古文也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。笺《诗》以毛为主，而间易毛字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…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6"/>
        </w:rPr>
        <w:t>…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</w:rPr>
        <w:t>是郑笺《诗》兼采今、古文也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。注《仪礼》并存今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、  </w:t>
      </w:r>
      <w:r>
        <w:rPr>
          <w:color w:val="231F20"/>
          <w:spacing w:val="17"/>
        </w:rPr>
        <w:t>古文，从今文则注内迭出古文，从古文则注内迭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</w:rPr>
        <w:t>出今文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。是郑注《仪礼》兼采今、古文也。《周礼》   </w:t>
      </w:r>
      <w:r>
        <w:rPr>
          <w:color w:val="231F20"/>
          <w:spacing w:val="-2"/>
        </w:rPr>
        <w:t>古文，无今文，《礼记》亦无今、古文之分，其注皆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9"/>
        </w:rPr>
        <w:t>不必论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9"/>
        </w:rPr>
        <w:t>。注《论语》，就《鲁论》篇章，考之《齐》、</w:t>
      </w:r>
      <w:r>
        <w:rPr>
          <w:color w:val="231F20"/>
        </w:rPr>
        <w:t xml:space="preserve">   </w:t>
      </w:r>
      <w:r>
        <w:rPr>
          <w:color w:val="231F20"/>
          <w:spacing w:val="-17"/>
        </w:rPr>
        <w:t>《古》，为之注，云：‘《鲁》读某为某，今从《古》。’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是郑注《论语》兼采今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4"/>
        </w:rPr>
        <w:t>、古文也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</w:rPr>
        <w:t>。注《孝经》多今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4"/>
        </w:rPr>
        <w:t>文说，严可均有辑本。”</w:t>
      </w:r>
      <w:r>
        <w:rPr>
          <w:sz w:val="10"/>
          <w:szCs w:val="10"/>
          <w:color w:val="231F20"/>
          <w:spacing w:val="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15</w:t>
      </w:r>
      <w:r>
        <w:rPr>
          <w:sz w:val="10"/>
          <w:szCs w:val="10"/>
          <w:color w:val="231F20"/>
          <w:spacing w:val="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48 </w:t>
      </w:r>
      <w:r>
        <w:rPr>
          <w:color w:val="231F20"/>
          <w:spacing w:val="4"/>
        </w:rPr>
        <w:t>皮锡瑞的研究结</w:t>
      </w:r>
      <w:r>
        <w:rPr>
          <w:color w:val="231F20"/>
          <w:spacing w:val="3"/>
        </w:rPr>
        <w:t>论具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4"/>
        </w:rPr>
        <w:t>有权威性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4"/>
        </w:rPr>
        <w:t>，学术观点历来被研究者所重视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4"/>
        </w:rPr>
        <w:t>。在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这里，皮锡瑞唯独没有提到《左氏春秋》，这或许</w:t>
      </w:r>
    </w:p>
    <w:p>
      <w:pPr>
        <w:spacing w:line="229" w:lineRule="auto"/>
        <w:sectPr>
          <w:type w:val="continuous"/>
          <w:pgSz w:w="12246" w:h="17178"/>
          <w:pgMar w:top="1867" w:right="1325" w:bottom="1402" w:left="1349" w:header="1562" w:footer="1217" w:gutter="0"/>
          <w:cols w:equalWidth="0" w:num="2">
            <w:col w:w="4708" w:space="100"/>
            <w:col w:w="4763" w:space="0"/>
          </w:cols>
        </w:sectPr>
        <w:rPr/>
      </w:pPr>
    </w:p>
    <w:p>
      <w:pPr>
        <w:spacing w:line="111" w:lineRule="exact"/>
        <w:rPr/>
      </w:pPr>
      <w:r/>
    </w:p>
    <w:p>
      <w:pPr>
        <w:spacing w:line="111" w:lineRule="exact"/>
        <w:sectPr>
          <w:headerReference w:type="default" r:id="rId10"/>
          <w:footerReference w:type="default" r:id="rId11"/>
          <w:pgSz w:w="12246" w:h="17178"/>
          <w:pgMar w:top="1859" w:right="1155" w:bottom="1402" w:left="1534" w:header="1607" w:footer="1216" w:gutter="0"/>
          <w:cols w:equalWidth="0" w:num="1">
            <w:col w:w="9556" w:space="0"/>
          </w:cols>
        </w:sectPr>
        <w:rPr/>
      </w:pPr>
    </w:p>
    <w:p>
      <w:pPr>
        <w:pStyle w:val="BodyText"/>
        <w:spacing w:before="40" w:line="189" w:lineRule="auto"/>
        <w:rPr/>
      </w:pPr>
      <w:r>
        <w:rPr>
          <w:color w:val="231F20"/>
          <w:spacing w:val="13"/>
        </w:rPr>
        <w:t>是皮氏的疏漏，抑或有其他的考量。</w:t>
      </w:r>
    </w:p>
    <w:p>
      <w:pPr>
        <w:pStyle w:val="BodyText"/>
        <w:ind w:right="156" w:firstLine="423"/>
        <w:spacing w:before="58" w:line="233" w:lineRule="auto"/>
        <w:jc w:val="both"/>
        <w:rPr/>
      </w:pPr>
      <w:r>
        <w:rPr>
          <w:color w:val="231F20"/>
          <w:spacing w:val="9"/>
        </w:rPr>
        <w:t>我们知道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9"/>
        </w:rPr>
        <w:t>，何休为了批驳古文经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9"/>
        </w:rPr>
        <w:t>，作《公羊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墨守》《左氏膏肓》《穀梁废疾》，郑玄针锋相对，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14"/>
        </w:rPr>
        <w:t>发《墨守》，针《膏肓》，起《废疾》，引发何休</w:t>
      </w:r>
      <w:r>
        <w:rPr>
          <w:color w:val="231F20"/>
          <w:spacing w:val="-15"/>
        </w:rPr>
        <w:t>同室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操戈的惊呼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9"/>
        </w:rPr>
        <w:t>。实际上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，郑玄是兼采古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、今文经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以融会贯通为宗旨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。本文仅以《春秋》关于获麟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的相关郑注展开论说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，探讨郑玄如何兼采今古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文之说，融通而又自出新论的笺注特点。</w:t>
      </w:r>
    </w:p>
    <w:p>
      <w:pPr>
        <w:pStyle w:val="BodyText"/>
        <w:ind w:left="326" w:right="1083"/>
        <w:spacing w:line="227" w:lineRule="auto"/>
        <w:rPr/>
      </w:pPr>
      <w:r>
        <w:rPr>
          <w:color w:val="231F20"/>
          <w:spacing w:val="-8"/>
        </w:rPr>
        <w:t>《春秋》：十有四年，春，西狩获麟。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《公羊传》云：</w:t>
      </w:r>
    </w:p>
    <w:p>
      <w:pPr>
        <w:pStyle w:val="BodyText"/>
        <w:ind w:left="315" w:right="144" w:firstLine="525"/>
        <w:spacing w:before="22" w:line="232" w:lineRule="auto"/>
        <w:jc w:val="both"/>
        <w:rPr/>
      </w:pPr>
      <w:r>
        <w:rPr>
          <w:color w:val="231F20"/>
          <w:spacing w:val="14"/>
        </w:rPr>
        <w:t>何以书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4"/>
        </w:rPr>
        <w:t>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记异也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4"/>
        </w:rPr>
        <w:t>。何异尔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4"/>
        </w:rPr>
        <w:t>？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4"/>
        </w:rPr>
        <w:t>非中国之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兽也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9"/>
        </w:rPr>
        <w:t>然则孰狩之？ 薪采者也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9"/>
        </w:rPr>
        <w:t>薪采者则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微者也，曷为以狩言之？ 大之也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1"/>
        </w:rPr>
        <w:t>曷为大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之？ 为获麟大之也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9"/>
        </w:rPr>
        <w:t>曷为为获麟大之？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9"/>
        </w:rPr>
        <w:t>麟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者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，仁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兽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，有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则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至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，无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则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不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至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有以告者曰：“有麕而角者。”孔子曰：“孰为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2"/>
        </w:rPr>
        <w:t>来哉？ 孰为来哉？”反袂拭面，涕沾袍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2"/>
        </w:rPr>
        <w:t>。颜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渊死，子曰：“噫！ 天丧予！”子路死，子曰：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“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噫！ 天祝予！”西狩获麟，孔子曰：“吾道穷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矣！”《春秋》何以始乎隐？ 祖之所逮闻也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6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所见异辞，所闻异辞，所传闻异辞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6"/>
        </w:rPr>
        <w:t>。何以终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乎 哀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十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四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年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？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4"/>
        </w:rPr>
        <w:t>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，备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矣 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君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子 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为《春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秋》？ 拨乱世，反诸正，莫近诸《春秋》</w:t>
      </w:r>
      <w:r>
        <w:rPr>
          <w:color w:val="231F20"/>
          <w:spacing w:val="-6"/>
        </w:rPr>
        <w:t>，则未</w:t>
      </w:r>
      <w:r>
        <w:rPr>
          <w:color w:val="231F20"/>
        </w:rPr>
        <w:t xml:space="preserve">  </w:t>
      </w:r>
      <w:r>
        <w:rPr>
          <w:color w:val="231F20"/>
        </w:rPr>
        <w:t>知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其 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是 与 ？ 其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君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子 乐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道 尧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、舜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道  </w:t>
      </w:r>
      <w:r>
        <w:rPr>
          <w:color w:val="231F20"/>
          <w:spacing w:val="10"/>
        </w:rPr>
        <w:t>与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0"/>
        </w:rPr>
        <w:t>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末不亦乐乎尧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、舜之知君子也？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0"/>
        </w:rPr>
        <w:t>制《春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秋》之义以俟后圣，以君子之为，亦有乐乎</w:t>
      </w:r>
    </w:p>
    <w:p>
      <w:pPr>
        <w:pStyle w:val="BodyText"/>
        <w:ind w:left="425"/>
        <w:spacing w:before="13" w:line="186" w:lineRule="auto"/>
        <w:rPr>
          <w:sz w:val="10"/>
          <w:szCs w:val="10"/>
        </w:rPr>
      </w:pPr>
      <w:r>
        <w:rPr>
          <w:color w:val="231F20"/>
          <w:spacing w:val="-14"/>
          <w:position w:val="-3"/>
        </w:rPr>
        <w:t>此也。</w:t>
      </w:r>
      <w:r>
        <w:rPr>
          <w:sz w:val="10"/>
          <w:szCs w:val="10"/>
          <w:color w:val="231F20"/>
          <w:spacing w:val="-14"/>
          <w:position w:val="5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4"/>
          <w:position w:val="5"/>
        </w:rPr>
        <w:t>16</w:t>
      </w:r>
      <w:r>
        <w:rPr>
          <w:sz w:val="10"/>
          <w:szCs w:val="10"/>
          <w:color w:val="231F20"/>
          <w:spacing w:val="-14"/>
          <w:position w:val="5"/>
        </w:rPr>
        <w:t>］</w:t>
      </w:r>
    </w:p>
    <w:p>
      <w:pPr>
        <w:pStyle w:val="BodyText"/>
        <w:ind w:left="326"/>
        <w:spacing w:before="66" w:line="214" w:lineRule="auto"/>
        <w:rPr/>
      </w:pPr>
      <w:r>
        <w:rPr>
          <w:color w:val="231F20"/>
          <w:spacing w:val="-2"/>
        </w:rPr>
        <w:t>《穀梁传》曰：</w:t>
      </w:r>
    </w:p>
    <w:p>
      <w:pPr>
        <w:pStyle w:val="BodyText"/>
        <w:ind w:left="433" w:right="154" w:firstLine="431"/>
        <w:spacing w:before="27" w:line="230" w:lineRule="auto"/>
        <w:jc w:val="both"/>
        <w:rPr/>
      </w:pPr>
      <w:r>
        <w:rPr>
          <w:color w:val="231F20"/>
          <w:spacing w:val="15"/>
        </w:rPr>
        <w:t>引取之也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5"/>
        </w:rPr>
        <w:t>狩地不地，不狩也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5"/>
        </w:rPr>
        <w:t>非狩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而曰狩，大获麟，故大其适也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2"/>
        </w:rPr>
        <w:t>其不言来，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不外麟于中国也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0"/>
        </w:rPr>
        <w:t>其不言有，不使麟不恒</w:t>
      </w:r>
    </w:p>
    <w:p>
      <w:pPr>
        <w:pStyle w:val="BodyText"/>
        <w:ind w:left="326" w:right="3002" w:firstLine="111"/>
        <w:spacing w:before="11" w:line="233" w:lineRule="auto"/>
        <w:rPr/>
      </w:pPr>
      <w:r>
        <w:rPr>
          <w:color w:val="231F20"/>
          <w:spacing w:val="-8"/>
          <w:position w:val="-1"/>
        </w:rPr>
        <w:t>于中国也。</w:t>
      </w:r>
      <w:r>
        <w:rPr>
          <w:sz w:val="10"/>
          <w:szCs w:val="10"/>
          <w:color w:val="231F20"/>
          <w:spacing w:val="-8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7"/>
        </w:rPr>
        <w:t>17</w:t>
      </w:r>
      <w:r>
        <w:rPr>
          <w:sz w:val="10"/>
          <w:szCs w:val="10"/>
          <w:color w:val="231F20"/>
          <w:spacing w:val="-8"/>
          <w:position w:val="7"/>
        </w:rPr>
        <w:t>］</w:t>
      </w:r>
      <w:r>
        <w:rPr>
          <w:sz w:val="10"/>
          <w:szCs w:val="10"/>
          <w:color w:val="231F20"/>
          <w:spacing w:val="2"/>
          <w:position w:val="7"/>
        </w:rPr>
        <w:t xml:space="preserve"> </w:t>
      </w:r>
      <w:r>
        <w:rPr>
          <w:color w:val="231F20"/>
          <w:spacing w:val="-5"/>
        </w:rPr>
        <w:t>《左传》记：</w:t>
      </w:r>
    </w:p>
    <w:p>
      <w:pPr>
        <w:pStyle w:val="BodyText"/>
        <w:ind w:left="420" w:right="219" w:firstLine="428"/>
        <w:spacing w:before="4" w:line="229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2"/>
        </w:rPr>
        <w:t>十四年春，西狩于大野，叔孙氏之车子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7"/>
        </w:rPr>
        <w:t>锄商获麟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7"/>
        </w:rPr>
        <w:t>，以为不祥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7"/>
        </w:rPr>
        <w:t>，以赐虞人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</w:rPr>
        <w:t>仲尼观</w:t>
      </w:r>
      <w:r>
        <w:rPr>
          <w:color w:val="231F20"/>
        </w:rPr>
        <w:t xml:space="preserve"> </w:t>
      </w:r>
      <w:r>
        <w:rPr>
          <w:color w:val="231F20"/>
          <w:spacing w:val="-16"/>
          <w:position w:val="-1"/>
        </w:rPr>
        <w:t>之，曰：“麟也。”然后取之。</w:t>
      </w:r>
      <w:r>
        <w:rPr>
          <w:sz w:val="10"/>
          <w:szCs w:val="10"/>
          <w:color w:val="231F20"/>
          <w:spacing w:val="-16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6"/>
          <w:position w:val="7"/>
        </w:rPr>
        <w:t>18</w:t>
      </w:r>
      <w:r>
        <w:rPr>
          <w:sz w:val="10"/>
          <w:szCs w:val="10"/>
          <w:color w:val="231F20"/>
          <w:spacing w:val="-16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6"/>
          <w:position w:val="7"/>
        </w:rPr>
        <w:t>2689-2960</w:t>
      </w:r>
    </w:p>
    <w:p>
      <w:pPr>
        <w:pStyle w:val="BodyText"/>
        <w:ind w:right="156" w:firstLine="326"/>
        <w:spacing w:before="12" w:line="220" w:lineRule="auto"/>
        <w:jc w:val="both"/>
        <w:rPr/>
      </w:pPr>
      <w:r>
        <w:rPr>
          <w:color w:val="231F20"/>
          <w:spacing w:val="5"/>
        </w:rPr>
        <w:t>《穀梁传》《左传》的论述比较客观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，并没有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超出《春秋》本身的意义而进行扩张叙事。《穀梁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-4"/>
        </w:rPr>
        <w:t>传》重在读懂，所以诠释义例，《左传》重在本末，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9"/>
        </w:rPr>
        <w:t>故解释来源。《公羊传》则完全不同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9"/>
        </w:rPr>
        <w:t>因为</w:t>
      </w:r>
      <w:r>
        <w:rPr>
          <w:color w:val="231F20"/>
          <w:spacing w:val="8"/>
        </w:rPr>
        <w:t>有公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孙弘、董仲舒等人的鼓吹，《公羊传》成为西汉最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2" w:right="204" w:firstLine="6"/>
        <w:spacing w:before="34" w:line="231" w:lineRule="auto"/>
        <w:jc w:val="both"/>
        <w:rPr/>
      </w:pPr>
      <w:r>
        <w:rPr>
          <w:color w:val="231F20"/>
          <w:spacing w:val="12"/>
        </w:rPr>
        <w:t>负盛名的经学学说，也备受西汉统治者重视，尤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3"/>
        </w:rPr>
        <w:t>其是以阴阳学构筑的理论体系成为汉代政治思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想建构的理论基础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。孔子作《春秋》为后世立法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的观点为谶纬的勃兴提供了圣人制作的学理依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据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，并由此建构了汉为尧后火德的理论假说与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想象空间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7"/>
        </w:rPr>
        <w:t>。所以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，《公羊传》将麟视为仁兽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7"/>
        </w:rPr>
        <w:t>、瑞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兽，带着上天的使命而来，“有王者则至，</w:t>
      </w:r>
      <w:r>
        <w:rPr>
          <w:color w:val="231F20"/>
          <w:spacing w:val="2"/>
        </w:rPr>
        <w:t>无王者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则不至”。结合孔子对此事件的反应，以及弟子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2"/>
        </w:rPr>
        <w:t>去世痛心疾首的悲怆，《公羊传》传达的天命以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及感应的观念呼之欲出。“拨乱世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”“俟后圣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”云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云，都反映出公羊学在极力地参与政治，带着现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实的观照来阐释与解答经文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，即呈现当代的学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术价值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，这是《公羊传》在汉代迅速崛起的内在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原因。</w:t>
      </w:r>
    </w:p>
    <w:p>
      <w:pPr>
        <w:pStyle w:val="BodyText"/>
        <w:ind w:right="114" w:firstLine="430"/>
        <w:spacing w:before="42" w:line="231" w:lineRule="auto"/>
        <w:jc w:val="both"/>
        <w:rPr/>
      </w:pPr>
      <w:r>
        <w:rPr>
          <w:color w:val="231F20"/>
          <w:spacing w:val="1"/>
        </w:rPr>
        <w:t>《礼记</w:t>
      </w:r>
      <w:r>
        <w:rPr>
          <w:rFonts w:ascii="Arial" w:hAnsi="Arial" w:eastAsia="Arial" w:cs="Arial"/>
          <w:color w:val="231F20"/>
          <w:spacing w:val="1"/>
        </w:rPr>
        <w:t>·</w:t>
      </w:r>
      <w:r>
        <w:rPr>
          <w:color w:val="231F20"/>
          <w:spacing w:val="1"/>
        </w:rPr>
        <w:t>礼运》曰：“人者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，天地之心也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，五行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之端也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1"/>
        </w:rPr>
        <w:t>，食味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1"/>
        </w:rPr>
        <w:t>、别声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、被色而生者也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。故圣人作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则，必以天地为本，以阴阳为端，以四时为柄，以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1"/>
        </w:rPr>
        <w:t>日星为纪，月以为量，鬼神以为徒，五行以为质，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14"/>
        </w:rPr>
        <w:t>礼义以为器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4"/>
        </w:rPr>
        <w:t>，人情以为田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4"/>
        </w:rPr>
        <w:t>，四灵以为畜。”郑注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曰：“天地以至于五行，其制作所取象也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8"/>
        </w:rPr>
        <w:t>。礼义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人情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9"/>
        </w:rPr>
        <w:t>，其政治也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四灵者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，其征报也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。此则《春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秋》‘始于元，终于麟’，包之矣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吕氏说《月令》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而谓之春秋，事类相近焉。”</w:t>
      </w:r>
      <w:r>
        <w:rPr>
          <w:sz w:val="10"/>
          <w:szCs w:val="10"/>
          <w:color w:val="231F20"/>
          <w:spacing w:val="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19</w:t>
      </w:r>
      <w:r>
        <w:rPr>
          <w:sz w:val="10"/>
          <w:szCs w:val="10"/>
          <w:color w:val="231F20"/>
          <w:spacing w:val="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1223</w:t>
      </w:r>
      <w:r>
        <w:rPr>
          <w:rFonts w:ascii="Arial" w:hAnsi="Arial" w:eastAsia="Arial" w:cs="Arial"/>
          <w:sz w:val="10"/>
          <w:szCs w:val="10"/>
          <w:color w:val="231F20"/>
          <w:spacing w:val="39"/>
          <w:w w:val="101"/>
          <w:position w:val="8"/>
        </w:rPr>
        <w:t xml:space="preserve"> </w:t>
      </w:r>
      <w:r>
        <w:rPr>
          <w:color w:val="231F20"/>
          <w:spacing w:val="2"/>
        </w:rPr>
        <w:t>四灵征报思想，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就是今文经学的天人感应说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9"/>
        </w:rPr>
        <w:t>，尤其是“始于元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终于麟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5"/>
        </w:rPr>
        <w:t>”出自《春秋元命苞》，即孔子曰：“丘作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《春秋》始于元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，终于麟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，王道成也。”</w:t>
      </w:r>
      <w:r>
        <w:rPr>
          <w:sz w:val="10"/>
          <w:szCs w:val="10"/>
          <w:color w:val="231F20"/>
          <w:spacing w:val="1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5</w:t>
      </w:r>
      <w:r>
        <w:rPr>
          <w:sz w:val="10"/>
          <w:szCs w:val="10"/>
          <w:color w:val="231F20"/>
          <w:spacing w:val="1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391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3"/>
          <w:position w:val="8"/>
        </w:rPr>
        <w:t xml:space="preserve"> </w:t>
      </w:r>
      <w:r>
        <w:rPr>
          <w:color w:val="231F20"/>
          <w:spacing w:val="1"/>
        </w:rPr>
        <w:t>颇疑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“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苞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”乃“报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”之误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。郑玄是有谶纬情结的，在其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思想深处沉淀着浓重的天人感应思想。</w:t>
      </w:r>
    </w:p>
    <w:p>
      <w:pPr>
        <w:pStyle w:val="BodyText"/>
        <w:ind w:left="103" w:firstLine="326"/>
        <w:spacing w:before="30" w:line="228" w:lineRule="auto"/>
        <w:tabs>
          <w:tab w:val="left" w:pos="4771"/>
        </w:tabs>
        <w:jc w:val="both"/>
        <w:rPr/>
      </w:pPr>
      <w:r>
        <w:rPr>
          <w:color w:val="231F20"/>
          <w:spacing w:val="-10"/>
        </w:rPr>
        <w:t>《礼运》曰：“何谓四灵？ 麟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0"/>
        </w:rPr>
        <w:t>、凤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0"/>
        </w:rPr>
        <w:t>、龟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0"/>
        </w:rPr>
        <w:t>、龙谓之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四灵。”孔颖达疏引《五经异义》曰：“公羊说：哀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"/>
        </w:rPr>
        <w:t>十四年获麟，此受命之端，周亡失天下之异。《左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4"/>
        </w:rPr>
        <w:t>氏》说：麟是中央轩辕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，大角兽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，孔子修《春秋》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，礼修以致其子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，故麟来为孔子瑞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陈钦说 ：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麟，西方毛虫，孔子作春秋，有立言，西方兑，兑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为口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，故麟来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。许慎谨按：公议郎尹更始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</w:t>
      </w:r>
      <w:r>
        <w:rPr>
          <w:color w:val="231F20"/>
          <w:spacing w:val="7"/>
        </w:rPr>
        <w:t>待诏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9"/>
        </w:rPr>
        <w:t>刘更生等议石渠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，以为吉凶不并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，瑞灾不兼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，今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麟为周亡天下之异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，则不得为瑞以应孔子至。”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郑玄反驳说：“玄之闻也，《洪范》五事，二日言 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5"/>
        </w:rPr>
        <w:t>言作从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5"/>
        </w:rPr>
        <w:t>，从作乂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5"/>
        </w:rPr>
        <w:t>。乂治也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5"/>
        </w:rPr>
        <w:t>。言于五行属金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5"/>
        </w:rPr>
        <w:t>。孔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子时，周道衰亡，已有圣德，无所施用，作《春秋》</w:t>
      </w:r>
      <w:r>
        <w:rPr>
          <w:color w:val="231F20"/>
        </w:rPr>
        <w:t xml:space="preserve">   </w:t>
      </w:r>
      <w:r>
        <w:rPr>
          <w:color w:val="231F20"/>
          <w:spacing w:val="9"/>
        </w:rPr>
        <w:t>以见志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。其言少从，以为天下法，故应以金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。兽</w:t>
      </w:r>
    </w:p>
    <w:p>
      <w:pPr>
        <w:spacing w:line="228" w:lineRule="auto"/>
        <w:sectPr>
          <w:type w:val="continuous"/>
          <w:pgSz w:w="12246" w:h="17178"/>
          <w:pgMar w:top="1859" w:right="1155" w:bottom="1402" w:left="1534" w:header="1607" w:footer="1216" w:gutter="0"/>
          <w:cols w:equalWidth="0" w:num="2">
            <w:col w:w="4684" w:space="100"/>
            <w:col w:w="4773" w:space="0"/>
          </w:cols>
        </w:sectPr>
        <w:rPr/>
      </w:pPr>
    </w:p>
    <w:p>
      <w:pPr>
        <w:spacing w:line="104" w:lineRule="exact"/>
        <w:rPr/>
      </w:pPr>
      <w:r/>
    </w:p>
    <w:p>
      <w:pPr>
        <w:spacing w:line="104" w:lineRule="exact"/>
        <w:sectPr>
          <w:headerReference w:type="default" r:id="rId12"/>
          <w:footerReference w:type="default" r:id="rId13"/>
          <w:pgSz w:w="12246" w:h="17178"/>
          <w:pgMar w:top="1867" w:right="1467" w:bottom="1401" w:left="1260" w:header="1562" w:footer="1217" w:gutter="0"/>
          <w:cols w:equalWidth="0" w:num="1">
            <w:col w:w="9518" w:space="0"/>
          </w:cols>
        </w:sectPr>
        <w:rPr/>
      </w:pPr>
    </w:p>
    <w:p>
      <w:pPr>
        <w:pStyle w:val="BodyText"/>
        <w:ind w:left="103" w:right="257"/>
        <w:spacing w:before="50" w:line="231" w:lineRule="auto"/>
        <w:jc w:val="both"/>
        <w:rPr/>
      </w:pPr>
      <w:r>
        <w:rPr>
          <w:color w:val="231F20"/>
          <w:spacing w:val="20"/>
        </w:rPr>
        <w:t>性仁之瑞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，贱者获之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，则知将有庶人受命而行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。受命之征已见，则于周将亡，事势然也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。兴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者为瑞，亡者为灾，其道则然，何吉凶不并，瑞灾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18"/>
        </w:rPr>
        <w:t>不兼之有乎？ 如此修母致子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8"/>
        </w:rPr>
        <w:t>，不若立言之说密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也。”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19</w:t>
      </w:r>
      <w:r>
        <w:rPr>
          <w:sz w:val="10"/>
          <w:szCs w:val="10"/>
          <w:color w:val="231F20"/>
          <w:spacing w:val="6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1231 </w:t>
      </w:r>
      <w:r>
        <w:rPr>
          <w:color w:val="231F20"/>
          <w:spacing w:val="6"/>
        </w:rPr>
        <w:t>公羊学家以及谶纬学者认为，</w:t>
      </w:r>
      <w:r>
        <w:rPr>
          <w:color w:val="231F20"/>
          <w:spacing w:val="5"/>
        </w:rPr>
        <w:t>麟来是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孔子瑞，即应素王之瑞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。素王最重要的功绩，就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是作《春秋》为汉代立法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1"/>
        </w:rPr>
        <w:t>，孔子的哭泣恰恰证明</w:t>
      </w:r>
      <w:r>
        <w:rPr>
          <w:color w:val="231F20"/>
        </w:rPr>
        <w:t xml:space="preserve"> </w:t>
      </w:r>
      <w:r>
        <w:rPr>
          <w:color w:val="231F20"/>
          <w:spacing w:val="32"/>
        </w:rPr>
        <w:t>了孔子有圣人之德而无圣人之位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2"/>
        </w:rPr>
        <w:t>，只能为素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王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5"/>
        </w:rPr>
        <w:t>陈钦认为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5"/>
        </w:rPr>
        <w:t>，西方为兑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5"/>
        </w:rPr>
        <w:t>，兑从口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5"/>
        </w:rPr>
        <w:t>，故有撰作之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四灵之麟，西方属金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。孔子作《春秋》，有立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言之瑞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，故西方毛虫来应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。而习学《左传》的议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郎尹更始、待诏刘更生等认为，麟来是周亡失天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2"/>
        </w:rPr>
        <w:t>下之异，不应该视作孔子瑞，也不是汉人得天下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7"/>
        </w:rPr>
        <w:t>的祥瑞。</w:t>
      </w:r>
    </w:p>
    <w:p>
      <w:pPr>
        <w:pStyle w:val="BodyText"/>
        <w:ind w:right="181" w:firstLine="430"/>
        <w:spacing w:before="6" w:line="230" w:lineRule="auto"/>
        <w:jc w:val="both"/>
        <w:rPr/>
      </w:pPr>
      <w:r>
        <w:rPr>
          <w:color w:val="231F20"/>
          <w:spacing w:val="-16"/>
        </w:rPr>
        <w:t>《五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6"/>
        </w:rPr>
        <w:t>经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6"/>
        </w:rPr>
        <w:t>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6"/>
        </w:rPr>
        <w:t>义》又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6"/>
        </w:rPr>
        <w:t>云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6"/>
        </w:rPr>
        <w:t>：“《公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6"/>
        </w:rPr>
        <w:t>羊》说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6"/>
        </w:rPr>
        <w:t>：麟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6"/>
        </w:rPr>
        <w:t>，木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6"/>
        </w:rPr>
        <w:t>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6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《左氏》说：麟，中央轩辕大角之兽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4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4"/>
        </w:rPr>
        <w:t>陈钦说：麟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是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西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毛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虫 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许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慎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谨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案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：《礼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运》云：‘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麟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凤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龟</w:t>
      </w:r>
      <w:r>
        <w:rPr>
          <w:color w:val="231F20"/>
        </w:rPr>
        <w:t xml:space="preserve">  </w:t>
      </w:r>
      <w:r>
        <w:rPr>
          <w:color w:val="231F20"/>
        </w:rPr>
        <w:t>龙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，谓之四灵。’龙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，东方也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虎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，西方也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。凤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， </w:t>
      </w:r>
      <w:r>
        <w:rPr>
          <w:color w:val="231F20"/>
          <w:spacing w:val="1"/>
        </w:rPr>
        <w:t>南方也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。龟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，北方也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。麟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，中央也。”</w:t>
      </w:r>
      <w:r>
        <w:rPr>
          <w:sz w:val="10"/>
          <w:szCs w:val="10"/>
          <w:color w:val="231F20"/>
          <w:spacing w:val="1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19</w:t>
      </w:r>
      <w:r>
        <w:rPr>
          <w:sz w:val="10"/>
          <w:szCs w:val="10"/>
          <w:color w:val="231F20"/>
          <w:spacing w:val="1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1231</w:t>
      </w:r>
      <w:r>
        <w:rPr>
          <w:rFonts w:ascii="Arial" w:hAnsi="Arial" w:eastAsia="Arial" w:cs="Arial"/>
          <w:sz w:val="10"/>
          <w:szCs w:val="10"/>
          <w:color w:val="231F20"/>
          <w:spacing w:val="12"/>
          <w:w w:val="101"/>
          <w:position w:val="8"/>
        </w:rPr>
        <w:t xml:space="preserve"> </w:t>
      </w:r>
      <w:r>
        <w:rPr>
          <w:color w:val="231F20"/>
          <w:spacing w:val="1"/>
        </w:rPr>
        <w:t>虽然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同是以阴阳五行作为学理支持，但是，《公羊》说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以麟为木精，即东方之兽；《左传》学者陈钦以为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麟为西方毛虫，即麟为金精；许慎以麟为中央土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5"/>
        </w:rPr>
        <w:t>精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5"/>
        </w:rPr>
        <w:t>，中央之兽。《左传</w:t>
      </w:r>
      <w:r>
        <w:rPr>
          <w:rFonts w:ascii="Arial" w:hAnsi="Arial" w:eastAsia="Arial" w:cs="Arial"/>
          <w:color w:val="231F20"/>
          <w:spacing w:val="5"/>
        </w:rPr>
        <w:t>·</w:t>
      </w:r>
      <w:r>
        <w:rPr>
          <w:color w:val="231F20"/>
          <w:spacing w:val="5"/>
        </w:rPr>
        <w:t>昭公二十九年》载：“龙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水物也，水官弃矣，故龙不生得。”孔颖达疏曰：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6"/>
        </w:rPr>
        <w:t>“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汉氏先儒说《左氏》者，皆以为五灵配五方，龙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属木，凤属火，麟为土，白虎属金，神龟属水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。其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五行之次，木生火，火生土，土生金，金生水，水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5"/>
        </w:rPr>
        <w:t>生木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。王者修其母则致其子，水官修则龙至，木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官修则凤至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7"/>
        </w:rPr>
        <w:t>，火官修则麟至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7"/>
        </w:rPr>
        <w:t>，土官修则白虎至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7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金官修则神龟至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。故为其说云：视明礼修而麟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至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7"/>
        </w:rPr>
        <w:t>，思睿信立而白虎扰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7"/>
        </w:rPr>
        <w:t>，言从文成而神龟在沼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7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>听聪知正而名川出龙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8"/>
        </w:rPr>
        <w:t>，貌共体仁则凤皇来仪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8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皆修其母而致其子也。”</w:t>
      </w:r>
      <w:r>
        <w:rPr>
          <w:sz w:val="10"/>
          <w:szCs w:val="10"/>
          <w:color w:val="231F20"/>
          <w:spacing w:val="1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5"/>
          <w:position w:val="8"/>
        </w:rPr>
        <w:t>18</w:t>
      </w:r>
      <w:r>
        <w:rPr>
          <w:sz w:val="10"/>
          <w:szCs w:val="10"/>
          <w:color w:val="231F20"/>
          <w:spacing w:val="15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15"/>
          <w:position w:val="8"/>
        </w:rPr>
        <w:t>2412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2"/>
          <w:position w:val="8"/>
        </w:rPr>
        <w:t xml:space="preserve"> </w:t>
      </w:r>
      <w:r>
        <w:rPr>
          <w:color w:val="231F20"/>
          <w:spacing w:val="15"/>
        </w:rPr>
        <w:t>实际上这是服虔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的理论。《世说新语</w:t>
      </w:r>
      <w:r>
        <w:rPr>
          <w:rFonts w:ascii="Arial" w:hAnsi="Arial" w:eastAsia="Arial" w:cs="Arial"/>
          <w:color w:val="231F20"/>
          <w:spacing w:val="13"/>
        </w:rPr>
        <w:t>·</w:t>
      </w:r>
      <w:r>
        <w:rPr>
          <w:color w:val="231F20"/>
          <w:spacing w:val="13"/>
        </w:rPr>
        <w:t>文学》记载了一个有趣味的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6"/>
        </w:rPr>
        <w:t>故事：“郑玄欲注《春秋传》，尚未成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，时行与服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子慎遇，宿客舍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。先未相识，服在外车上与人说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己注传意，玄听之良久，多与己同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。玄就车与语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曰：‘吾久欲注，尚未了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听君向言，多与吾同，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今当尽以所注与君。’遂为《服氏注》。”</w:t>
      </w:r>
      <w:r>
        <w:rPr>
          <w:sz w:val="10"/>
          <w:szCs w:val="10"/>
          <w:color w:val="231F20"/>
          <w:spacing w:val="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20</w:t>
      </w:r>
      <w:r>
        <w:rPr>
          <w:sz w:val="10"/>
          <w:szCs w:val="10"/>
          <w:color w:val="231F20"/>
          <w:spacing w:val="2"/>
          <w:position w:val="8"/>
        </w:rPr>
        <w:t>］</w:t>
      </w:r>
      <w:r>
        <w:rPr>
          <w:color w:val="231F20"/>
          <w:spacing w:val="2"/>
        </w:rPr>
        <w:t>故事  </w:t>
      </w:r>
      <w:r>
        <w:rPr>
          <w:color w:val="231F20"/>
          <w:spacing w:val="28"/>
        </w:rPr>
        <w:t>说明了服虔与郑玄注《左氏》学术观点的一致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5"/>
        </w:rPr>
        <w:t>性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。然而，同样是讲修其母致其子，经学理念的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3" w:firstLine="3"/>
        <w:spacing w:before="36" w:line="231" w:lineRule="auto"/>
        <w:jc w:val="both"/>
        <w:rPr/>
      </w:pPr>
      <w:r>
        <w:rPr>
          <w:color w:val="231F20"/>
          <w:spacing w:val="21"/>
        </w:rPr>
        <w:t>分歧与差异是十分巨大的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。而郑玄的理念又与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此不同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9"/>
        </w:rPr>
        <w:t>。郑玄驳之云：“古者圣贤言事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，亦有效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三者，取象天地人；四者，取象四时；五者，取象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五行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。今云‘麟凤龟龙，谓之四灵’，则当四时明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矣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0"/>
        </w:rPr>
        <w:t>。虎不在四灵中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，空言西方虎者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，则麟中央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得无近诬乎？”</w:t>
      </w:r>
      <w:r>
        <w:rPr>
          <w:sz w:val="10"/>
          <w:szCs w:val="10"/>
          <w:color w:val="231F20"/>
          <w:spacing w:val="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19</w:t>
      </w:r>
      <w:r>
        <w:rPr>
          <w:sz w:val="10"/>
          <w:szCs w:val="10"/>
          <w:color w:val="231F20"/>
          <w:spacing w:val="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1231 </w:t>
      </w:r>
      <w:r>
        <w:rPr>
          <w:color w:val="231F20"/>
          <w:spacing w:val="4"/>
        </w:rPr>
        <w:t>无疑郑</w:t>
      </w:r>
      <w:r>
        <w:rPr>
          <w:color w:val="231F20"/>
          <w:spacing w:val="3"/>
        </w:rPr>
        <w:t>玄指出了经学理论中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存在的漏洞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9"/>
        </w:rPr>
        <w:t>，即四灵并没有虎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，没有虎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，麟也就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不可能是中央之兽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3"/>
        </w:rPr>
        <w:t>。如果还要秉持五行学说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就需要另辟蹊径。</w:t>
      </w:r>
    </w:p>
    <w:p>
      <w:pPr>
        <w:pStyle w:val="BodyText"/>
        <w:ind w:firstLine="487"/>
        <w:spacing w:before="26" w:line="230" w:lineRule="auto"/>
        <w:jc w:val="both"/>
        <w:rPr/>
      </w:pPr>
      <w:r>
        <w:rPr>
          <w:color w:val="231F20"/>
          <w:spacing w:val="-8"/>
        </w:rPr>
        <w:t>孔颖达疏：“《公羊》说：麟者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，木精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。郑云：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‘金九以木八为妻，金性义，木性仁，得阳</w:t>
      </w:r>
      <w:r>
        <w:rPr>
          <w:color w:val="231F20"/>
          <w:spacing w:val="5"/>
        </w:rPr>
        <w:t>气，性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似父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，得阴气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，性似母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0"/>
        </w:rPr>
        <w:t>。麟毛虫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，得木八之气而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性仁。’”</w:t>
      </w:r>
      <w:r>
        <w:rPr>
          <w:sz w:val="10"/>
          <w:szCs w:val="10"/>
          <w:color w:val="231F20"/>
          <w:spacing w:val="-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19</w:t>
      </w:r>
      <w:r>
        <w:rPr>
          <w:sz w:val="10"/>
          <w:szCs w:val="10"/>
          <w:color w:val="231F20"/>
          <w:spacing w:val="-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1232</w:t>
      </w:r>
      <w:r>
        <w:rPr>
          <w:rFonts w:ascii="Arial" w:hAnsi="Arial" w:eastAsia="Arial" w:cs="Arial"/>
          <w:sz w:val="10"/>
          <w:szCs w:val="10"/>
          <w:color w:val="231F20"/>
          <w:spacing w:val="25"/>
          <w:w w:val="102"/>
          <w:position w:val="8"/>
        </w:rPr>
        <w:t xml:space="preserve"> </w:t>
      </w:r>
      <w:r>
        <w:rPr>
          <w:color w:val="231F20"/>
          <w:spacing w:val="-2"/>
        </w:rPr>
        <w:t>由此可见，郑玄重新建构了一</w:t>
      </w:r>
      <w:r>
        <w:rPr>
          <w:color w:val="231F20"/>
          <w:spacing w:val="-3"/>
        </w:rPr>
        <w:t>套新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学说，来弥合今古文经学说的漏洞，以期达到自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身理论自洽的目的。《汉书</w:t>
      </w:r>
      <w:r>
        <w:rPr>
          <w:rFonts w:ascii="Arial" w:hAnsi="Arial" w:eastAsia="Arial" w:cs="Arial"/>
          <w:color w:val="231F20"/>
          <w:spacing w:val="2"/>
        </w:rPr>
        <w:t>·</w:t>
      </w:r>
      <w:r>
        <w:rPr>
          <w:color w:val="231F20"/>
          <w:spacing w:val="2"/>
        </w:rPr>
        <w:t>五行志》载：“天以一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生水，地以二生火，天以三生木，地以四生</w:t>
      </w:r>
      <w:r>
        <w:rPr>
          <w:color w:val="231F20"/>
          <w:spacing w:val="5"/>
        </w:rPr>
        <w:t>金，天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以五生土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。五位皆以五而合，而阴阳易位，</w:t>
      </w:r>
      <w:r>
        <w:rPr>
          <w:color w:val="231F20"/>
          <w:spacing w:val="13"/>
        </w:rPr>
        <w:t>故曰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‘妃以五成’。然则水之大数六，火七，木</w:t>
      </w:r>
      <w:r>
        <w:rPr>
          <w:color w:val="231F20"/>
          <w:spacing w:val="5"/>
        </w:rPr>
        <w:t>八，金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九，土十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。故水以天一为火二牡，木以天三</w:t>
      </w:r>
      <w:r>
        <w:rPr>
          <w:color w:val="231F20"/>
          <w:spacing w:val="13"/>
        </w:rPr>
        <w:t>为土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十牡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5"/>
        </w:rPr>
        <w:t>，土以天五为水六牡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，火以天七为金四牡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金以天九为木八牡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9"/>
        </w:rPr>
        <w:t>阳奇为牡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，阴耦为妃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。故</w:t>
      </w:r>
      <w:r>
        <w:rPr>
          <w:color w:val="231F20"/>
        </w:rPr>
        <w:t xml:space="preserve">  </w:t>
      </w:r>
      <w:r>
        <w:rPr>
          <w:color w:val="231F20"/>
          <w:spacing w:val="-19"/>
        </w:rPr>
        <w:t>曰‘水，火之牡也；火，水妃也’。于《易》，《坎》为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20"/>
        </w:rPr>
        <w:t>水，为中男，《离》为火，为中女，盖取诸此也。”</w:t>
      </w:r>
      <w:r>
        <w:rPr>
          <w:sz w:val="10"/>
          <w:szCs w:val="10"/>
          <w:color w:val="231F20"/>
          <w:spacing w:val="-20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0"/>
          <w:position w:val="8"/>
        </w:rPr>
        <w:t>21</w:t>
      </w:r>
      <w:r>
        <w:rPr>
          <w:sz w:val="10"/>
          <w:szCs w:val="10"/>
          <w:color w:val="231F20"/>
          <w:spacing w:val="-20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0"/>
          <w:position w:val="8"/>
        </w:rPr>
        <w:t>1328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 xml:space="preserve">   </w:t>
      </w:r>
      <w:r>
        <w:rPr>
          <w:color w:val="231F20"/>
          <w:spacing w:val="23"/>
        </w:rPr>
        <w:t>由此可以理解郑玄的说法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3"/>
        </w:rPr>
        <w:t>。实际上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，上文论述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时已经引用郑玄的观点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3"/>
        </w:rPr>
        <w:t>，即“奇者为阳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，偶者为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阴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2"/>
        </w:rPr>
        <w:t>，奇者得阳而合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2"/>
        </w:rPr>
        <w:t>，偶者得阴而居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，言数相偶乃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为道也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2"/>
        </w:rPr>
        <w:t>。孔子于《易系》著此天地之数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，下乃言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子曰，明天地之道本此者也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。一变而为七，</w:t>
      </w:r>
      <w:r>
        <w:rPr>
          <w:color w:val="231F20"/>
          <w:spacing w:val="13"/>
        </w:rPr>
        <w:t>是今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阳爻之象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0"/>
        </w:rPr>
        <w:t>。七变而为九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0"/>
        </w:rPr>
        <w:t>，是今阳爻之变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0"/>
        </w:rPr>
        <w:t>。二变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而为六，是今阴爻之变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。六变而为八，是今</w:t>
      </w:r>
      <w:r>
        <w:rPr>
          <w:color w:val="231F20"/>
          <w:spacing w:val="13"/>
        </w:rPr>
        <w:t>阴爻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之象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0"/>
        </w:rPr>
        <w:t>。七在南方，象火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0"/>
        </w:rPr>
        <w:t>。九在西方，象金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0"/>
        </w:rPr>
        <w:t>。六在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北方，象水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</w:rPr>
        <w:t>。八在东方，象木”，这是郑玄的象数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理念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2"/>
        </w:rPr>
        <w:t>。结合《五行志》观点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，我们可以做这样的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理解：在五行之中，木为仁，数为八，金为</w:t>
      </w:r>
      <w:r>
        <w:rPr>
          <w:color w:val="231F20"/>
          <w:spacing w:val="5"/>
        </w:rPr>
        <w:t>义，数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为九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阴阳相偶，五行相克，就可以得出“金，木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之牡也；木，金妃也”，即“金九以木八为妻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”的理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论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4"/>
        </w:rPr>
        <w:t>。麟是西方毛虫之长，得其母“木八之气</w:t>
      </w:r>
      <w:r>
        <w:rPr>
          <w:color w:val="231F20"/>
          <w:spacing w:val="13"/>
        </w:rPr>
        <w:t>而性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仁”，这才是郑玄的修木母得麟子的真正含义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7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而这样的理论界说避免了麟为火精以及麟还是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木精的理论陷阱，从学理上达到了自洽，既融汇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5"/>
        </w:rPr>
        <w:t>了今古文经的学说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5"/>
        </w:rPr>
        <w:t>，又完成了自身经学理论的</w:t>
      </w:r>
    </w:p>
    <w:p>
      <w:pPr>
        <w:spacing w:line="230" w:lineRule="auto"/>
        <w:sectPr>
          <w:type w:val="continuous"/>
          <w:pgSz w:w="12246" w:h="17178"/>
          <w:pgMar w:top="1867" w:right="1467" w:bottom="1401" w:left="1260" w:header="1562" w:footer="1217" w:gutter="0"/>
          <w:cols w:equalWidth="0" w:num="2">
            <w:col w:w="4825" w:space="100"/>
            <w:col w:w="4594" w:space="0"/>
          </w:cols>
        </w:sectPr>
        <w:rPr/>
      </w:pPr>
    </w:p>
    <w:p>
      <w:pPr>
        <w:spacing w:line="102" w:lineRule="exact"/>
        <w:rPr/>
      </w:pPr>
      <w:r/>
    </w:p>
    <w:p>
      <w:pPr>
        <w:spacing w:line="102" w:lineRule="exact"/>
        <w:sectPr>
          <w:headerReference w:type="default" r:id="rId14"/>
          <w:footerReference w:type="default" r:id="rId15"/>
          <w:pgSz w:w="12246" w:h="17178"/>
          <w:pgMar w:top="1859" w:right="1297" w:bottom="1404" w:left="1530" w:header="1607" w:footer="1217" w:gutter="0"/>
          <w:cols w:equalWidth="0" w:num="1">
            <w:col w:w="9418" w:space="0"/>
          </w:cols>
        </w:sectPr>
        <w:rPr/>
      </w:pPr>
    </w:p>
    <w:p>
      <w:pPr>
        <w:pStyle w:val="BodyText"/>
        <w:ind w:left="10" w:right="229" w:hanging="5"/>
        <w:spacing w:before="50" w:line="231" w:lineRule="auto"/>
        <w:rPr/>
      </w:pPr>
      <w:r>
        <w:rPr>
          <w:color w:val="231F20"/>
          <w:spacing w:val="21"/>
        </w:rPr>
        <w:t>质的飞跃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1"/>
        </w:rPr>
        <w:t>，郑玄注经的学术贡献在此体现得非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常鲜明。</w:t>
      </w:r>
    </w:p>
    <w:p>
      <w:pPr>
        <w:pStyle w:val="BodyText"/>
        <w:ind w:right="139" w:firstLine="424"/>
        <w:spacing w:before="14" w:line="232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2"/>
        </w:rPr>
        <w:t>郑玄的经学笺注，虽然以古文经为根底，但</w:t>
      </w:r>
      <w:r>
        <w:rPr>
          <w:color w:val="231F20"/>
          <w:spacing w:val="6"/>
        </w:rPr>
        <w:t xml:space="preserve">  </w:t>
      </w:r>
      <w:r>
        <w:rPr>
          <w:color w:val="231F20"/>
        </w:rPr>
        <w:t>是也兼采今文经的理论。《礼记</w:t>
      </w:r>
      <w:r>
        <w:rPr>
          <w:rFonts w:ascii="Arial" w:hAnsi="Arial" w:eastAsia="Arial" w:cs="Arial"/>
          <w:color w:val="231F20"/>
        </w:rPr>
        <w:t>·</w:t>
      </w:r>
      <w:r>
        <w:rPr>
          <w:color w:val="231F20"/>
        </w:rPr>
        <w:t>郊特牲》云：“天  </w:t>
      </w:r>
      <w:r>
        <w:rPr>
          <w:color w:val="231F20"/>
          <w:spacing w:val="9"/>
        </w:rPr>
        <w:t>子存二代之后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9"/>
        </w:rPr>
        <w:t>，犹尊贤也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。尊贤不过二代。”孔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颖达疏引《五经异义》曰：“《公羊说》：存二王之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7"/>
        </w:rPr>
        <w:t>后，所以通天三统之义，引此文。《古春秋左氏》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1"/>
        </w:rPr>
        <w:t>说：周家封夏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1"/>
        </w:rPr>
        <w:t>、殷二王之后以为上公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，封黄帝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1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尧、舜之后谓之三恪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。许慎谨案云：治《鲁诗》丞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相韦玄成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7"/>
        </w:rPr>
        <w:t>、治《易》施犨等说引《外传》曰：‘三王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之乐，可得观乎？’知王者所封，三代而已。”</w:t>
      </w:r>
      <w:r>
        <w:rPr>
          <w:sz w:val="10"/>
          <w:szCs w:val="10"/>
          <w:color w:val="231F20"/>
          <w:spacing w:val="-9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8"/>
        </w:rPr>
        <w:t>19</w:t>
      </w:r>
      <w:r>
        <w:rPr>
          <w:sz w:val="10"/>
          <w:szCs w:val="10"/>
          <w:color w:val="231F20"/>
          <w:spacing w:val="-10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8"/>
        </w:rPr>
        <w:t>1370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 xml:space="preserve">    </w:t>
      </w:r>
      <w:r>
        <w:rPr>
          <w:color w:val="231F20"/>
          <w:spacing w:val="3"/>
        </w:rPr>
        <w:t>郑玄驳之云：“所存二王之后者，命使郊天，以天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子之礼祭其始祖受命之王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3"/>
        </w:rPr>
        <w:t>，自行其正朔服色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恪者，敬也，敬其先圣而封其后，与诸侯无殊异，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1"/>
          <w:position w:val="-1"/>
        </w:rPr>
        <w:t>何得比夏、殷之后？”</w:t>
      </w:r>
      <w:r>
        <w:rPr>
          <w:sz w:val="10"/>
          <w:szCs w:val="10"/>
          <w:color w:val="231F20"/>
          <w:spacing w:val="-11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1"/>
          <w:position w:val="7"/>
        </w:rPr>
        <w:t>19</w:t>
      </w:r>
      <w:r>
        <w:rPr>
          <w:sz w:val="10"/>
          <w:szCs w:val="10"/>
          <w:color w:val="231F20"/>
          <w:spacing w:val="-11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1"/>
          <w:position w:val="7"/>
        </w:rPr>
        <w:t>1370</w:t>
      </w:r>
    </w:p>
    <w:p>
      <w:pPr>
        <w:pStyle w:val="BodyText"/>
        <w:ind w:left="5" w:right="166" w:firstLine="416"/>
        <w:spacing w:line="233" w:lineRule="auto"/>
        <w:jc w:val="both"/>
        <w:rPr/>
      </w:pPr>
      <w:r>
        <w:rPr>
          <w:color w:val="231F20"/>
          <w:spacing w:val="12"/>
        </w:rPr>
        <w:t>无论是许慎提出异议的观点，还是郑玄反驳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的文献，都来自今文经学的《公羊春秋》与《尚书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12"/>
        </w:rPr>
        <w:t>大传》，尤其是《尚书大传》云：“王者存二王之后，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与己为三，所以通三统，立三正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0"/>
        </w:rPr>
        <w:t>。周人以至日为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正，殷人以日至后三十日为正，夏人以日至后六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8"/>
        </w:rPr>
        <w:t>十日为正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8"/>
        </w:rPr>
        <w:t>。天有三统，土有三王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。三王者，所以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统天下也。”</w:t>
      </w:r>
      <w:r>
        <w:rPr>
          <w:sz w:val="10"/>
          <w:szCs w:val="10"/>
          <w:color w:val="231F20"/>
          <w:spacing w:val="-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22</w:t>
      </w:r>
      <w:r>
        <w:rPr>
          <w:sz w:val="10"/>
          <w:szCs w:val="10"/>
          <w:color w:val="231F20"/>
          <w:spacing w:val="-2"/>
          <w:position w:val="8"/>
        </w:rPr>
        <w:t>］</w:t>
      </w:r>
      <w:r>
        <w:rPr>
          <w:color w:val="231F20"/>
          <w:spacing w:val="-2"/>
        </w:rPr>
        <w:t>准确地说，这是郑玄笺注选择经说</w:t>
      </w:r>
      <w:r>
        <w:rPr>
          <w:color w:val="231F20"/>
        </w:rPr>
        <w:t xml:space="preserve">  </w:t>
      </w:r>
      <w:r>
        <w:rPr>
          <w:color w:val="231F20"/>
        </w:rPr>
        <w:t>的主要来源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当然，郑玄也注过《尚书》，甚至作  </w:t>
      </w:r>
      <w:r>
        <w:rPr>
          <w:color w:val="231F20"/>
          <w:spacing w:val="-9"/>
        </w:rPr>
        <w:t>了《尚书大传叙》一文，备述《尚书大传》本末。</w:t>
      </w:r>
    </w:p>
    <w:p>
      <w:pPr>
        <w:pStyle w:val="BodyText"/>
        <w:ind w:left="1" w:right="139" w:firstLine="423"/>
        <w:spacing w:before="16" w:line="227" w:lineRule="auto"/>
        <w:jc w:val="both"/>
        <w:rPr/>
      </w:pPr>
      <w:r>
        <w:rPr>
          <w:color w:val="231F20"/>
          <w:spacing w:val="11"/>
        </w:rPr>
        <w:t>不仅笺注《礼记》使用了二王后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、三统论的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学说，注《毛诗》，郑玄也兼顾了这一今文经</w:t>
      </w:r>
      <w:r>
        <w:rPr>
          <w:color w:val="231F20"/>
          <w:spacing w:val="2"/>
        </w:rPr>
        <w:t>学的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理论。《鲁颂谱》曰：“初，成王以周公有太平制典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3"/>
        </w:rPr>
        <w:t>法之勋，命鲁郊祭天，三望，如天子之礼，故</w:t>
      </w:r>
      <w:r>
        <w:rPr>
          <w:color w:val="231F20"/>
          <w:spacing w:val="2"/>
        </w:rPr>
        <w:t>孔子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录其《诗》之《颂》，同于王者之后。”</w:t>
      </w:r>
      <w:r>
        <w:rPr>
          <w:sz w:val="10"/>
          <w:szCs w:val="10"/>
          <w:color w:val="231F20"/>
          <w:spacing w:val="-9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9"/>
          <w:position w:val="8"/>
        </w:rPr>
        <w:t>2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8"/>
        </w:rPr>
        <w:t>3</w:t>
      </w:r>
      <w:r>
        <w:rPr>
          <w:sz w:val="10"/>
          <w:szCs w:val="10"/>
          <w:color w:val="231F20"/>
          <w:spacing w:val="-10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8"/>
        </w:rPr>
        <w:t>2355</w:t>
      </w:r>
      <w:r>
        <w:rPr>
          <w:color w:val="231F20"/>
          <w:spacing w:val="-10"/>
        </w:rPr>
        <w:t>《商颂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谱》云：“孔子录《诗》之时，则得五篇而已，乃列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之以备三《颂》，著为后王之义，监三代之成功，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法莫大于是矣。”</w:t>
      </w:r>
      <w:r>
        <w:rPr>
          <w:sz w:val="10"/>
          <w:szCs w:val="10"/>
          <w:color w:val="231F20"/>
          <w:spacing w:val="-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23</w:t>
      </w:r>
      <w:r>
        <w:rPr>
          <w:sz w:val="10"/>
          <w:szCs w:val="10"/>
          <w:color w:val="231F20"/>
          <w:spacing w:val="-5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2438</w:t>
      </w:r>
      <w:r>
        <w:rPr>
          <w:color w:val="231F20"/>
          <w:spacing w:val="-5"/>
        </w:rPr>
        <w:t>“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同于王者之后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”“著为后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王之义”，我们结合《礼记</w:t>
      </w:r>
      <w:r>
        <w:rPr>
          <w:rFonts w:ascii="Arial" w:hAnsi="Arial" w:eastAsia="Arial" w:cs="Arial"/>
          <w:color w:val="231F20"/>
          <w:spacing w:val="9"/>
        </w:rPr>
        <w:t>·</w:t>
      </w:r>
      <w:r>
        <w:rPr>
          <w:color w:val="231F20"/>
          <w:spacing w:val="9"/>
        </w:rPr>
        <w:t>礼运》所云“杞之郊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8"/>
        </w:rPr>
        <w:t>也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8"/>
        </w:rPr>
        <w:t>，禹也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；宋之郊也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8"/>
        </w:rPr>
        <w:t>，契也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8"/>
        </w:rPr>
        <w:t>。是天子之事守也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故天子祭天地，诸侯祭社稷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”</w:t>
      </w:r>
      <w:r>
        <w:rPr>
          <w:sz w:val="10"/>
          <w:szCs w:val="10"/>
          <w:color w:val="231F20"/>
          <w:spacing w:val="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19</w:t>
      </w:r>
      <w:r>
        <w:rPr>
          <w:sz w:val="10"/>
          <w:szCs w:val="10"/>
          <w:color w:val="231F20"/>
          <w:spacing w:val="5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1188</w:t>
      </w:r>
      <w:r>
        <w:rPr>
          <w:rFonts w:ascii="Arial" w:hAnsi="Arial" w:eastAsia="Arial" w:cs="Arial"/>
          <w:sz w:val="10"/>
          <w:szCs w:val="10"/>
          <w:color w:val="231F20"/>
          <w:spacing w:val="24"/>
          <w:position w:val="8"/>
        </w:rPr>
        <w:t xml:space="preserve"> </w:t>
      </w:r>
      <w:r>
        <w:rPr>
          <w:color w:val="231F20"/>
          <w:spacing w:val="5"/>
        </w:rPr>
        <w:t>的含义知道，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郊祀天地是王者之义。《春秋繁露</w:t>
      </w:r>
      <w:r>
        <w:rPr>
          <w:rFonts w:ascii="Arial" w:hAnsi="Arial" w:eastAsia="Arial" w:cs="Arial"/>
          <w:color w:val="231F20"/>
          <w:spacing w:val="19"/>
        </w:rPr>
        <w:t>·</w:t>
      </w:r>
      <w:r>
        <w:rPr>
          <w:color w:val="231F20"/>
          <w:spacing w:val="19"/>
        </w:rPr>
        <w:t>三代改</w:t>
      </w:r>
      <w:r>
        <w:rPr>
          <w:color w:val="231F20"/>
          <w:spacing w:val="18"/>
        </w:rPr>
        <w:t>制质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文》解释说：“《春秋》上绌夏，下存周，以《春秋》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4"/>
        </w:rPr>
        <w:t>当新王。《春秋》当新王者奈何？ 曰：王者之法，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必正号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7"/>
        </w:rPr>
        <w:t>，绌王谓之帝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7"/>
        </w:rPr>
        <w:t>，封其后以小国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7"/>
        </w:rPr>
        <w:t>，使奉祀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6"/>
        </w:rPr>
        <w:t>下存二王之后以大国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，使服其服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，行其礼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乐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7"/>
        </w:rPr>
        <w:t>，称客而朝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。故同时称帝者五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7"/>
        </w:rPr>
        <w:t>，称王者三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93" w:right="63" w:firstLine="18"/>
        <w:spacing w:before="45" w:line="233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-3"/>
        </w:rPr>
        <w:t>以昭五端，通三统也。”</w:t>
      </w:r>
      <w:r>
        <w:rPr>
          <w:sz w:val="10"/>
          <w:szCs w:val="10"/>
          <w:color w:val="231F20"/>
          <w:spacing w:val="-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>24</w:t>
      </w:r>
      <w:r>
        <w:rPr>
          <w:sz w:val="10"/>
          <w:szCs w:val="10"/>
          <w:color w:val="231F20"/>
          <w:spacing w:val="-3"/>
          <w:position w:val="8"/>
        </w:rPr>
        <w:t>］</w:t>
      </w:r>
      <w:r>
        <w:rPr>
          <w:color w:val="231F20"/>
          <w:spacing w:val="-3"/>
        </w:rPr>
        <w:t>也就是以鲁为新王，并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9"/>
        </w:rPr>
        <w:t>且是周王公认的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9"/>
        </w:rPr>
        <w:t>，还有周人所存商王之后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9"/>
        </w:rPr>
        <w:t>——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宋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、夏人之后——杞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7"/>
        </w:rPr>
        <w:t>，恰恰构成了存二王后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、通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三统之义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。东汉《白虎通》又以皇权的形式加以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确认：“王者所以存二王之后何也？ 所以尊先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0"/>
          <w:position w:val="-1"/>
        </w:rPr>
        <w:t>王，通天下之三统也。”</w:t>
      </w:r>
      <w:r>
        <w:rPr>
          <w:sz w:val="10"/>
          <w:szCs w:val="10"/>
          <w:color w:val="231F20"/>
          <w:spacing w:val="-10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7"/>
        </w:rPr>
        <w:t>25</w:t>
      </w:r>
      <w:r>
        <w:rPr>
          <w:sz w:val="10"/>
          <w:szCs w:val="10"/>
          <w:color w:val="231F20"/>
          <w:spacing w:val="-10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7"/>
        </w:rPr>
        <w:t>366</w:t>
      </w:r>
    </w:p>
    <w:p>
      <w:pPr>
        <w:pStyle w:val="BodyText"/>
        <w:ind w:firstLine="419"/>
        <w:spacing w:before="4" w:line="234" w:lineRule="auto"/>
        <w:jc w:val="both"/>
        <w:rPr/>
      </w:pPr>
      <w:r>
        <w:rPr>
          <w:color w:val="231F20"/>
          <w:spacing w:val="8"/>
        </w:rPr>
        <w:t>《毛诗》是古文经，《公羊春秋》是今文经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8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《尚书大传》《春秋繁露》是今文经说，郑</w:t>
      </w:r>
      <w:r>
        <w:rPr>
          <w:color w:val="231F20"/>
        </w:rPr>
        <w:t>玄注经， </w:t>
      </w:r>
      <w:r>
        <w:rPr>
          <w:color w:val="231F20"/>
          <w:spacing w:val="17"/>
        </w:rPr>
        <w:t>今古文经学兼而存之，取其善之善者也，从而形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>成非常完备且能够自成一家的儒家经典学说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成为后世研究汉学者无法逾越的理论津梁。</w:t>
      </w:r>
    </w:p>
    <w:p>
      <w:pPr>
        <w:ind w:left="1757" w:right="263" w:hanging="1446"/>
        <w:spacing w:before="227" w:line="262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231F20"/>
          <w:spacing w:val="-1"/>
        </w:rPr>
        <w:t>三、错综经纬：建构理想的祀典与</w:t>
      </w:r>
      <w:r>
        <w:rPr>
          <w:rFonts w:ascii="SimHei" w:hAnsi="SimHei" w:eastAsia="SimHei" w:cs="SimHei"/>
          <w:sz w:val="27"/>
          <w:szCs w:val="27"/>
          <w:color w:val="231F20"/>
          <w:spacing w:val="10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231F20"/>
          <w:spacing w:val="15"/>
        </w:rPr>
        <w:t>世界图式</w:t>
      </w:r>
    </w:p>
    <w:p>
      <w:pPr>
        <w:pStyle w:val="BodyText"/>
        <w:ind w:left="93" w:firstLine="420"/>
        <w:spacing w:before="296" w:line="233" w:lineRule="auto"/>
        <w:jc w:val="both"/>
        <w:rPr/>
      </w:pPr>
      <w:r>
        <w:rPr>
          <w:color w:val="231F20"/>
          <w:spacing w:val="24"/>
        </w:rPr>
        <w:t>汉代是儒学阐释和经学话语占主导地位的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1"/>
        </w:rPr>
        <w:t>全盛时期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。在儒家学术精神的鼓舞下，汉代博士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们企图以经学解释一切政治的、社会的，甚至自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3"/>
        </w:rPr>
        <w:t>然的现象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3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3"/>
        </w:rPr>
        <w:t>以经学的方法和理念解释自然现象，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在今天看来，是徒劳的，尤其是东汉已然超越儒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家经典政治地位的谶纬，以象数思维、神学观念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阐释相关问题，出现了经纬混杂的一种新质的文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化，东汉学人一直做着以谶正经的努力，在郑玄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这里表现得最为明显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。郑玄从谶纬中汲取丰富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的阴阳学理念，建构起了以谶纬为核心思想的祭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9"/>
        </w:rPr>
        <w:t>祀体系以及世界图式，这是我们讨论的重点。</w:t>
      </w:r>
    </w:p>
    <w:p>
      <w:pPr>
        <w:pStyle w:val="BodyText"/>
        <w:ind w:left="92" w:firstLine="327"/>
        <w:spacing w:before="4" w:line="231" w:lineRule="auto"/>
        <w:jc w:val="both"/>
        <w:rPr/>
      </w:pPr>
      <w:r>
        <w:rPr>
          <w:color w:val="231F20"/>
          <w:spacing w:val="8"/>
        </w:rPr>
        <w:t>《礼记 </w:t>
      </w:r>
      <w:r>
        <w:rPr>
          <w:rFonts w:ascii="Arial" w:hAnsi="Arial" w:eastAsia="Arial" w:cs="Arial"/>
          <w:color w:val="231F20"/>
          <w:spacing w:val="8"/>
        </w:rPr>
        <w:t>·</w:t>
      </w:r>
      <w:r>
        <w:rPr>
          <w:color w:val="231F20"/>
          <w:spacing w:val="8"/>
        </w:rPr>
        <w:t>中庸》云：“天命之谓性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，率性之谓</w:t>
      </w:r>
      <w:r>
        <w:rPr>
          <w:color w:val="231F20"/>
        </w:rPr>
        <w:t xml:space="preserve">  </w:t>
      </w:r>
      <w:r>
        <w:rPr>
          <w:color w:val="231F20"/>
        </w:rPr>
        <w:t>道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，修道之谓教。”郑注曰：“天命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，谓天所命生  </w:t>
      </w:r>
      <w:r>
        <w:rPr>
          <w:color w:val="231F20"/>
          <w:spacing w:val="7"/>
        </w:rPr>
        <w:t>人者也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，是谓性命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7"/>
        </w:rPr>
        <w:t>。木神则仁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，金神则义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，火神</w:t>
      </w:r>
      <w:r>
        <w:rPr>
          <w:color w:val="231F20"/>
        </w:rPr>
        <w:t xml:space="preserve">  </w:t>
      </w:r>
      <w:r>
        <w:rPr>
          <w:color w:val="231F20"/>
          <w:spacing w:val="-18"/>
        </w:rPr>
        <w:t>则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8"/>
        </w:rPr>
        <w:t>礼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8"/>
        </w:rPr>
        <w:t>，水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8"/>
        </w:rPr>
        <w:t>神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8"/>
        </w:rPr>
        <w:t>则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8"/>
        </w:rPr>
        <w:t>信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8"/>
        </w:rPr>
        <w:t>，土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8"/>
        </w:rPr>
        <w:t>神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8"/>
        </w:rPr>
        <w:t>则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8"/>
        </w:rPr>
        <w:t>知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8"/>
        </w:rPr>
        <w:t>。《孝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8"/>
        </w:rPr>
        <w:t>经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8"/>
        </w:rPr>
        <w:t>说》曰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8"/>
        </w:rPr>
        <w:t>：‘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8"/>
        </w:rPr>
        <w:t>性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者，生之质，命人所禀受度也。’率，循也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。循性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行之是谓道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。修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，治也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。治而广之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，人放效之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是曰教。”</w:t>
      </w:r>
      <w:r>
        <w:rPr>
          <w:sz w:val="10"/>
          <w:szCs w:val="10"/>
          <w:color w:val="231F20"/>
          <w:spacing w:val="1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19</w:t>
      </w:r>
      <w:r>
        <w:rPr>
          <w:sz w:val="10"/>
          <w:szCs w:val="10"/>
          <w:color w:val="231F20"/>
          <w:spacing w:val="1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2427 </w:t>
      </w:r>
      <w:r>
        <w:rPr>
          <w:color w:val="231F20"/>
          <w:spacing w:val="1"/>
        </w:rPr>
        <w:t>此说又见于《礼记</w:t>
      </w:r>
      <w:r>
        <w:rPr>
          <w:rFonts w:ascii="Arial" w:hAnsi="Arial" w:eastAsia="Arial" w:cs="Arial"/>
          <w:color w:val="231F20"/>
          <w:spacing w:val="1"/>
        </w:rPr>
        <w:t>·</w:t>
      </w:r>
      <w:r>
        <w:rPr>
          <w:color w:val="231F20"/>
          <w:spacing w:val="1"/>
        </w:rPr>
        <w:t>王制》孔颖达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2"/>
        </w:rPr>
        <w:t>疏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，其引《孝经说》曰：“性者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，生之质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。若木性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则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3"/>
        </w:rPr>
        <w:t>仁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，金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"/>
        </w:rPr>
        <w:t>性则义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3"/>
        </w:rPr>
        <w:t>，火性则礼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，水性则信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，土性则</w:t>
      </w:r>
      <w:r>
        <w:rPr>
          <w:color w:val="231F20"/>
        </w:rPr>
        <w:t xml:space="preserve">  </w:t>
      </w:r>
      <w:r>
        <w:rPr>
          <w:color w:val="231F20"/>
          <w:spacing w:val="-16"/>
          <w:w w:val="97"/>
        </w:rPr>
        <w:t>知。”</w:t>
      </w:r>
      <w:r>
        <w:rPr>
          <w:sz w:val="10"/>
          <w:szCs w:val="10"/>
          <w:color w:val="231F20"/>
          <w:spacing w:val="1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19</w:t>
      </w:r>
      <w:r>
        <w:rPr>
          <w:sz w:val="10"/>
          <w:szCs w:val="10"/>
          <w:color w:val="231F20"/>
          <w:spacing w:val="1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701 </w:t>
      </w:r>
      <w:r>
        <w:rPr>
          <w:color w:val="231F20"/>
          <w:spacing w:val="1"/>
        </w:rPr>
        <w:t>从注释中可以看出，郑玄将阴阳</w:t>
      </w:r>
      <w:r>
        <w:rPr>
          <w:color w:val="231F20"/>
        </w:rPr>
        <w:t>五行学  </w:t>
      </w:r>
      <w:r>
        <w:rPr>
          <w:color w:val="231F20"/>
          <w:spacing w:val="21"/>
        </w:rPr>
        <w:t>说引入经学笺注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。而汉代的阴阳学说自董仲舒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首发其端，谶纬则进行了无节制的演绎，东汉又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被视为主流的政治思想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，其流传和影响相当广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泛而深入。</w:t>
      </w:r>
    </w:p>
    <w:p>
      <w:pPr>
        <w:pStyle w:val="BodyText"/>
        <w:ind w:left="514"/>
        <w:spacing w:before="37" w:line="159" w:lineRule="auto"/>
        <w:rPr/>
      </w:pPr>
      <w:r>
        <w:rPr>
          <w:color w:val="231F20"/>
          <w:spacing w:val="12"/>
        </w:rPr>
        <w:t>金木水火土，既可以称为五行，也被视为五</w:t>
      </w:r>
    </w:p>
    <w:p>
      <w:pPr>
        <w:spacing w:line="159" w:lineRule="auto"/>
        <w:sectPr>
          <w:type w:val="continuous"/>
          <w:pgSz w:w="12246" w:h="17178"/>
          <w:pgMar w:top="1859" w:right="1297" w:bottom="1404" w:left="1530" w:header="1607" w:footer="1217" w:gutter="0"/>
          <w:cols w:equalWidth="0" w:num="2">
            <w:col w:w="4697" w:space="100"/>
            <w:col w:w="4621" w:space="0"/>
          </w:cols>
        </w:sectPr>
        <w:rPr/>
      </w:pPr>
    </w:p>
    <w:p>
      <w:pPr>
        <w:spacing w:line="94" w:lineRule="exact"/>
        <w:rPr/>
      </w:pPr>
      <w:r/>
    </w:p>
    <w:p>
      <w:pPr>
        <w:spacing w:line="94" w:lineRule="exact"/>
        <w:sectPr>
          <w:headerReference w:type="default" r:id="rId16"/>
          <w:footerReference w:type="default" r:id="rId17"/>
          <w:pgSz w:w="12246" w:h="17178"/>
          <w:pgMar w:top="1867" w:right="1440" w:bottom="1403" w:left="1260" w:header="1562" w:footer="1216" w:gutter="0"/>
          <w:cols w:equalWidth="0" w:num="1">
            <w:col w:w="9546" w:space="0"/>
          </w:cols>
        </w:sectPr>
        <w:rPr/>
      </w:pPr>
    </w:p>
    <w:p>
      <w:pPr>
        <w:pStyle w:val="BodyText"/>
        <w:ind w:right="260" w:firstLine="103"/>
        <w:spacing w:before="50" w:line="232" w:lineRule="auto"/>
        <w:jc w:val="both"/>
        <w:rPr/>
      </w:pPr>
      <w:r>
        <w:rPr>
          <w:color w:val="231F20"/>
          <w:spacing w:val="-1"/>
        </w:rPr>
        <w:t>性。《白虎通》云：“五行者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，何谓也？ 谓</w:t>
      </w:r>
      <w:r>
        <w:rPr>
          <w:color w:val="231F20"/>
          <w:spacing w:val="-2"/>
        </w:rPr>
        <w:t>金木水</w:t>
      </w:r>
      <w:r>
        <w:rPr>
          <w:color w:val="231F20"/>
        </w:rPr>
        <w:t xml:space="preserve">  </w:t>
      </w:r>
      <w:r>
        <w:rPr>
          <w:color w:val="231F20"/>
        </w:rPr>
        <w:t>火土也。”</w:t>
      </w:r>
      <w:r>
        <w:rPr>
          <w:sz w:val="10"/>
          <w:szCs w:val="10"/>
          <w:color w:val="231F20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25</w:t>
      </w:r>
      <w:r>
        <w:rPr>
          <w:sz w:val="10"/>
          <w:szCs w:val="10"/>
          <w:color w:val="231F20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166</w:t>
      </w:r>
      <w:r>
        <w:rPr>
          <w:rFonts w:ascii="Arial" w:hAnsi="Arial" w:eastAsia="Arial" w:cs="Arial"/>
          <w:sz w:val="10"/>
          <w:szCs w:val="10"/>
          <w:color w:val="231F20"/>
          <w:spacing w:val="18"/>
          <w:position w:val="8"/>
        </w:rPr>
        <w:t xml:space="preserve"> </w:t>
      </w:r>
      <w:r>
        <w:rPr>
          <w:color w:val="231F20"/>
        </w:rPr>
        <w:t>又曰：“五性者何谓？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仁义礼智信  </w:t>
      </w:r>
      <w:r>
        <w:rPr>
          <w:color w:val="231F20"/>
          <w:spacing w:val="17"/>
        </w:rPr>
        <w:t>也。”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25</w:t>
      </w:r>
      <w:r>
        <w:rPr>
          <w:sz w:val="10"/>
          <w:szCs w:val="10"/>
          <w:color w:val="231F20"/>
          <w:spacing w:val="6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381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2"/>
          <w:position w:val="8"/>
        </w:rPr>
        <w:t xml:space="preserve"> </w:t>
      </w:r>
      <w:r>
        <w:rPr>
          <w:color w:val="231F20"/>
          <w:spacing w:val="6"/>
        </w:rPr>
        <w:t>五行与五性之间建立联系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</w:rPr>
        <w:t>，经历了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6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个 由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渐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变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并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逐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渐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累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积 的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过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，这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是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3"/>
        </w:rPr>
        <w:t>一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个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3"/>
        </w:rPr>
        <w:t>漫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长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的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7"/>
        </w:rPr>
        <w:t>学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术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整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合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过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7"/>
        </w:rPr>
        <w:t>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7"/>
        </w:rPr>
        <w:t>了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东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汉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末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的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郑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7"/>
        </w:rPr>
        <w:t>玄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才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得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以</w:t>
      </w:r>
      <w:r>
        <w:rPr>
          <w:color w:val="231F20"/>
        </w:rPr>
        <w:t xml:space="preserve">  </w:t>
      </w:r>
      <w:r>
        <w:rPr>
          <w:color w:val="231F20"/>
          <w:spacing w:val="-9"/>
        </w:rPr>
        <w:t>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确 。《白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9"/>
        </w:rPr>
        <w:t>虎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通》“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9"/>
        </w:rPr>
        <w:t>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9"/>
        </w:rPr>
        <w:t>五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>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象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五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9"/>
        </w:rPr>
        <w:t>”明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确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地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说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9"/>
        </w:rPr>
        <w:t>：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“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8"/>
        </w:rPr>
        <w:t>经所以有五何？ 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，常也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。有五常之道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，故曰</w:t>
      </w:r>
      <w:r>
        <w:rPr>
          <w:color w:val="231F20"/>
        </w:rPr>
        <w:t xml:space="preserve">  </w:t>
      </w:r>
      <w:r>
        <w:rPr>
          <w:color w:val="231F20"/>
          <w:spacing w:val="-21"/>
          <w:w w:val="95"/>
        </w:rPr>
        <w:t>五经。《乐》仁，《书》义，《礼》礼，《易》智，《诗》信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7"/>
        </w:rPr>
        <w:t>也。”</w:t>
      </w:r>
      <w:r>
        <w:rPr>
          <w:sz w:val="10"/>
          <w:szCs w:val="10"/>
          <w:color w:val="231F20"/>
          <w:spacing w:val="-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25</w:t>
      </w:r>
      <w:r>
        <w:rPr>
          <w:sz w:val="10"/>
          <w:szCs w:val="10"/>
          <w:color w:val="231F20"/>
          <w:spacing w:val="-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447  </w:t>
      </w:r>
      <w:r>
        <w:rPr>
          <w:color w:val="231F20"/>
          <w:spacing w:val="-2"/>
        </w:rPr>
        <w:t>由此出现了五行、五经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、五性之间的对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应关系（表 </w:t>
      </w:r>
      <w:r>
        <w:rPr>
          <w:rFonts w:ascii="Arial" w:hAnsi="Arial" w:eastAsia="Arial" w:cs="Arial"/>
          <w:color w:val="231F20"/>
          <w:spacing w:val="-3"/>
        </w:rPr>
        <w:t>1</w:t>
      </w:r>
      <w:r>
        <w:rPr>
          <w:color w:val="231F20"/>
          <w:spacing w:val="-3"/>
        </w:rPr>
        <w:t>）。</w:t>
      </w:r>
    </w:p>
    <w:p>
      <w:pPr>
        <w:ind w:left="877"/>
        <w:spacing w:before="151" w:line="225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-6"/>
          <w:position w:val="1"/>
        </w:rPr>
        <w:t>表</w:t>
      </w:r>
      <w:r>
        <w:rPr>
          <w:rFonts w:ascii="KaiTi" w:hAnsi="KaiTi" w:eastAsia="KaiTi" w:cs="KaiTi"/>
          <w:sz w:val="17"/>
          <w:szCs w:val="17"/>
          <w:color w:val="231F20"/>
          <w:spacing w:val="-42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  <w:position w:val="1"/>
        </w:rPr>
        <w:t>1    </w:t>
      </w:r>
      <w:r>
        <w:rPr>
          <w:rFonts w:ascii="KaiTi" w:hAnsi="KaiTi" w:eastAsia="KaiTi" w:cs="KaiTi"/>
          <w:sz w:val="17"/>
          <w:szCs w:val="17"/>
          <w:color w:val="231F20"/>
          <w:spacing w:val="-6"/>
          <w:position w:val="1"/>
        </w:rPr>
        <w:t>五行、五经、五性之间的对应关系</w:t>
      </w:r>
    </w:p>
    <w:p>
      <w:pPr>
        <w:spacing w:line="122" w:lineRule="exact"/>
        <w:rPr/>
      </w:pPr>
      <w:r/>
    </w:p>
    <w:tbl>
      <w:tblPr>
        <w:tblStyle w:val="TableNormal"/>
        <w:tblW w:w="4458" w:type="dxa"/>
        <w:tblInd w:w="10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897"/>
        <w:gridCol w:w="888"/>
        <w:gridCol w:w="888"/>
        <w:gridCol w:w="888"/>
        <w:gridCol w:w="897"/>
      </w:tblGrid>
      <w:tr>
        <w:trPr>
          <w:trHeight w:val="282" w:hRule="atLeast"/>
        </w:trPr>
        <w:tc>
          <w:tcPr>
            <w:tcW w:w="897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353"/>
              <w:spacing w:before="55" w:line="178" w:lineRule="auto"/>
              <w:rPr/>
            </w:pPr>
            <w:r>
              <w:rPr>
                <w:color w:val="231F20"/>
                <w:spacing w:val="5"/>
              </w:rPr>
              <w:t>木</w:t>
            </w:r>
          </w:p>
        </w:tc>
        <w:tc>
          <w:tcPr>
            <w:tcW w:w="888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351"/>
              <w:spacing w:before="54" w:line="179" w:lineRule="auto"/>
              <w:rPr/>
            </w:pPr>
            <w:r>
              <w:rPr>
                <w:color w:val="231F20"/>
                <w:spacing w:val="6"/>
              </w:rPr>
              <w:t>火</w:t>
            </w:r>
          </w:p>
        </w:tc>
        <w:tc>
          <w:tcPr>
            <w:tcW w:w="888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359"/>
              <w:spacing w:before="62" w:line="172" w:lineRule="auto"/>
              <w:rPr/>
            </w:pPr>
            <w:r>
              <w:rPr>
                <w:color w:val="231F20"/>
                <w:spacing w:val="2"/>
              </w:rPr>
              <w:t>土</w:t>
            </w:r>
          </w:p>
        </w:tc>
        <w:tc>
          <w:tcPr>
            <w:tcW w:w="888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358"/>
              <w:spacing w:before="58" w:line="176" w:lineRule="auto"/>
              <w:rPr/>
            </w:pPr>
            <w:r>
              <w:rPr>
                <w:color w:val="231F20"/>
                <w:spacing w:val="6"/>
              </w:rPr>
              <w:t>金</w:t>
            </w:r>
          </w:p>
        </w:tc>
        <w:tc>
          <w:tcPr>
            <w:tcW w:w="897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360"/>
              <w:spacing w:before="53" w:line="180" w:lineRule="auto"/>
              <w:rPr/>
            </w:pPr>
            <w:r>
              <w:rPr>
                <w:color w:val="231F20"/>
                <w:spacing w:val="7"/>
              </w:rPr>
              <w:t>水</w:t>
            </w:r>
          </w:p>
        </w:tc>
      </w:tr>
      <w:tr>
        <w:trPr>
          <w:trHeight w:val="283" w:hRule="atLeast"/>
        </w:trPr>
        <w:tc>
          <w:tcPr>
            <w:tcW w:w="897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171"/>
              <w:spacing w:before="54" w:line="180" w:lineRule="auto"/>
              <w:rPr/>
            </w:pPr>
            <w:r>
              <w:rPr>
                <w:color w:val="231F20"/>
                <w:spacing w:val="8"/>
              </w:rPr>
              <w:t>《乐》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ind w:left="171"/>
              <w:spacing w:before="54" w:line="180" w:lineRule="auto"/>
              <w:rPr/>
            </w:pPr>
            <w:r>
              <w:rPr>
                <w:color w:val="231F20"/>
                <w:spacing w:val="8"/>
              </w:rPr>
              <w:t>《礼》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ind w:left="174"/>
              <w:spacing w:before="54" w:line="180" w:lineRule="auto"/>
              <w:rPr/>
            </w:pPr>
            <w:r>
              <w:rPr>
                <w:color w:val="231F20"/>
                <w:spacing w:val="8"/>
              </w:rPr>
              <w:t>《易》</w:t>
            </w:r>
          </w:p>
        </w:tc>
        <w:tc>
          <w:tcPr>
            <w:tcW w:w="888" w:type="dxa"/>
            <w:vAlign w:val="top"/>
          </w:tcPr>
          <w:p>
            <w:pPr>
              <w:pStyle w:val="TableText"/>
              <w:ind w:left="177"/>
              <w:spacing w:before="54" w:line="180" w:lineRule="auto"/>
              <w:rPr/>
            </w:pPr>
            <w:r>
              <w:rPr>
                <w:color w:val="231F20"/>
                <w:spacing w:val="8"/>
              </w:rPr>
              <w:t>《书》</w:t>
            </w:r>
          </w:p>
        </w:tc>
        <w:tc>
          <w:tcPr>
            <w:tcW w:w="897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80"/>
              <w:spacing w:before="54" w:line="180" w:lineRule="auto"/>
              <w:rPr/>
            </w:pPr>
            <w:r>
              <w:rPr>
                <w:color w:val="231F20"/>
                <w:spacing w:val="8"/>
              </w:rPr>
              <w:t>《诗》</w:t>
            </w:r>
          </w:p>
        </w:tc>
      </w:tr>
      <w:tr>
        <w:trPr>
          <w:trHeight w:val="292" w:hRule="atLeast"/>
        </w:trPr>
        <w:tc>
          <w:tcPr>
            <w:tcW w:w="897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TableText"/>
              <w:ind w:left="353"/>
              <w:spacing w:before="62" w:line="181" w:lineRule="auto"/>
              <w:rPr/>
            </w:pPr>
            <w:r>
              <w:rPr>
                <w:color w:val="231F20"/>
                <w:spacing w:val="5"/>
              </w:rPr>
              <w:t>仁</w:t>
            </w:r>
          </w:p>
        </w:tc>
        <w:tc>
          <w:tcPr>
            <w:tcW w:w="88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51"/>
              <w:spacing w:before="64" w:line="179" w:lineRule="auto"/>
              <w:rPr/>
            </w:pPr>
            <w:r>
              <w:rPr>
                <w:color w:val="231F20"/>
                <w:spacing w:val="6"/>
              </w:rPr>
              <w:t>礼</w:t>
            </w:r>
          </w:p>
        </w:tc>
        <w:tc>
          <w:tcPr>
            <w:tcW w:w="88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55"/>
              <w:spacing w:before="64" w:line="179" w:lineRule="auto"/>
              <w:rPr/>
            </w:pPr>
            <w:r>
              <w:rPr>
                <w:color w:val="231F20"/>
                <w:spacing w:val="6"/>
              </w:rPr>
              <w:t>智</w:t>
            </w:r>
          </w:p>
        </w:tc>
        <w:tc>
          <w:tcPr>
            <w:tcW w:w="88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59"/>
              <w:spacing w:before="69" w:line="175" w:lineRule="auto"/>
              <w:rPr/>
            </w:pPr>
            <w:r>
              <w:rPr>
                <w:color w:val="231F20"/>
                <w:spacing w:val="5"/>
              </w:rPr>
              <w:t>义</w:t>
            </w:r>
          </w:p>
        </w:tc>
        <w:tc>
          <w:tcPr>
            <w:tcW w:w="897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361"/>
              <w:spacing w:before="62" w:line="181" w:lineRule="auto"/>
              <w:rPr/>
            </w:pPr>
            <w:r>
              <w:rPr>
                <w:color w:val="231F20"/>
                <w:spacing w:val="6"/>
              </w:rPr>
              <w:t>信</w:t>
            </w:r>
          </w:p>
        </w:tc>
      </w:tr>
    </w:tbl>
    <w:p>
      <w:pPr>
        <w:pStyle w:val="BodyText"/>
        <w:ind w:right="231" w:firstLine="529"/>
        <w:spacing w:before="272" w:line="231" w:lineRule="auto"/>
        <w:jc w:val="both"/>
        <w:rPr/>
      </w:pPr>
      <w:r>
        <w:rPr>
          <w:color w:val="231F20"/>
          <w:spacing w:val="22"/>
        </w:rPr>
        <w:t>而郑玄略去了五经比附的中间环节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2"/>
        </w:rPr>
        <w:t>，直接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曰：“木神则仁，金神则义，火神则礼，水神则信，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土神则知。”显然，《春秋》被排除在外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</w:rPr>
        <w:t>。实际</w:t>
      </w:r>
      <w:r>
        <w:rPr>
          <w:color w:val="231F20"/>
        </w:rPr>
        <w:t>上， </w:t>
      </w:r>
      <w:r>
        <w:rPr>
          <w:color w:val="231F20"/>
          <w:spacing w:val="12"/>
        </w:rPr>
        <w:t>这与《汉书</w:t>
      </w:r>
      <w:r>
        <w:rPr>
          <w:rFonts w:ascii="Arial" w:hAnsi="Arial" w:eastAsia="Arial" w:cs="Arial"/>
          <w:color w:val="231F20"/>
          <w:spacing w:val="12"/>
        </w:rPr>
        <w:t>·</w:t>
      </w:r>
      <w:r>
        <w:rPr>
          <w:color w:val="231F20"/>
          <w:spacing w:val="12"/>
        </w:rPr>
        <w:t>艺文志》的记载有龃龉之处。《汉书</w:t>
      </w:r>
      <w:r>
        <w:rPr>
          <w:rFonts w:ascii="Arial" w:hAnsi="Arial" w:eastAsia="Arial" w:cs="Arial"/>
          <w:color w:val="231F20"/>
          <w:spacing w:val="12"/>
        </w:rPr>
        <w:t>·</w:t>
      </w:r>
      <w:r>
        <w:rPr>
          <w:rFonts w:ascii="Arial" w:hAnsi="Arial" w:eastAsia="Arial" w:cs="Arial"/>
          <w:color w:val="231F20"/>
          <w:spacing w:val="4"/>
        </w:rPr>
        <w:t xml:space="preserve">  </w:t>
      </w:r>
      <w:r>
        <w:rPr>
          <w:color w:val="231F20"/>
          <w:spacing w:val="-6"/>
        </w:rPr>
        <w:t>艺文志》曰：“六艺之文：《乐》以和神，仁之表也；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《诗》以正言，义之用也；《礼》以明体，明者著见，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故无训也；《书》以广听，知之术也；《春秋》以断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6"/>
        </w:rPr>
        <w:t>事，信之符也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。五者，盖五常之道，相须而备</w:t>
      </w:r>
      <w:r>
        <w:rPr>
          <w:color w:val="231F20"/>
          <w:spacing w:val="5"/>
        </w:rPr>
        <w:t>，而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《易》为之原。”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21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1723</w:t>
      </w:r>
      <w:r>
        <w:rPr>
          <w:color w:val="231F20"/>
          <w:spacing w:val="-17"/>
          <w:w w:val="95"/>
        </w:rPr>
        <w:t>《乐》仁、《诗》义、《礼》礼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7"/>
          <w:w w:val="95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《书》智、《春秋》信，《易》被视为五经之源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。这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种矛盾依然保存在《白虎通》中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8"/>
        </w:rPr>
        <w:t>。论《五经》云：</w:t>
      </w:r>
      <w:r>
        <w:rPr>
          <w:color w:val="231F20"/>
        </w:rPr>
        <w:t xml:space="preserve"> </w:t>
      </w:r>
      <w:r>
        <w:rPr>
          <w:color w:val="231F20"/>
          <w:spacing w:val="-16"/>
          <w:w w:val="88"/>
        </w:rPr>
        <w:t>“《五经》何谓？《易》、《尚书》、《诗》、《礼》、《春秋》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5"/>
        </w:rPr>
        <w:t>也。”</w:t>
      </w:r>
      <w:r>
        <w:rPr>
          <w:sz w:val="10"/>
          <w:szCs w:val="10"/>
          <w:color w:val="231F20"/>
          <w:spacing w:val="-1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"/>
          <w:position w:val="8"/>
        </w:rPr>
        <w:t>25</w:t>
      </w:r>
      <w:r>
        <w:rPr>
          <w:sz w:val="10"/>
          <w:szCs w:val="10"/>
          <w:color w:val="231F20"/>
          <w:spacing w:val="-1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"/>
          <w:position w:val="8"/>
        </w:rPr>
        <w:t>448 </w:t>
      </w:r>
      <w:r>
        <w:rPr>
          <w:color w:val="231F20"/>
          <w:spacing w:val="-1"/>
        </w:rPr>
        <w:t>此与上文“论五经象五常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”的五经是不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一致的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，就是说汉代最少还有一套有《易》与无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《易》，抑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或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有《乐》与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无《乐》的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知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识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体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系 的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存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6"/>
        </w:rPr>
        <w:t>。显然，郑玄选择了前者。</w:t>
      </w:r>
    </w:p>
    <w:p>
      <w:pPr>
        <w:pStyle w:val="BodyText"/>
        <w:ind w:left="10" w:right="258" w:firstLine="514"/>
        <w:spacing w:before="46" w:line="224" w:lineRule="auto"/>
        <w:jc w:val="both"/>
        <w:rPr/>
      </w:pPr>
      <w:r>
        <w:rPr>
          <w:color w:val="231F20"/>
          <w:spacing w:val="23"/>
        </w:rPr>
        <w:t>郑玄的思想世界是开放和包容的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3"/>
        </w:rPr>
        <w:t>，在建立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了最基本的理论图式之后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6"/>
        </w:rPr>
        <w:t>，郑玄又进行了延伸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论说，扩大了原有的理论图式。《周礼</w:t>
      </w:r>
      <w:r>
        <w:rPr>
          <w:rFonts w:ascii="Arial" w:hAnsi="Arial" w:eastAsia="Arial" w:cs="Arial"/>
          <w:color w:val="231F20"/>
          <w:spacing w:val="13"/>
        </w:rPr>
        <w:t>·</w:t>
      </w:r>
      <w:r>
        <w:rPr>
          <w:color w:val="231F20"/>
          <w:spacing w:val="13"/>
        </w:rPr>
        <w:t>春官》小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宗伯之职守：“兆五帝于四郊。”郑玄注曰：“五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帝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1"/>
        </w:rPr>
        <w:t>，苍曰灵威仰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1"/>
        </w:rPr>
        <w:t>，大昊食焉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。赤曰赤熛怒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，炎帝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食焉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1"/>
        </w:rPr>
        <w:t>。黄曰含枢纽，黄帝食焉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1"/>
        </w:rPr>
        <w:t>白曰白招拒，少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昊食焉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。黑曰汁光纪，颛顼食焉。”</w:t>
      </w:r>
      <w:r>
        <w:rPr>
          <w:sz w:val="10"/>
          <w:szCs w:val="10"/>
          <w:color w:val="231F20"/>
          <w:spacing w:val="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26</w:t>
      </w:r>
      <w:r>
        <w:rPr>
          <w:sz w:val="10"/>
          <w:szCs w:val="10"/>
          <w:color w:val="231F20"/>
          <w:spacing w:val="3"/>
          <w:position w:val="8"/>
        </w:rPr>
        <w:t>］</w:t>
      </w:r>
      <w:r>
        <w:rPr>
          <w:color w:val="231F20"/>
          <w:spacing w:val="3"/>
        </w:rPr>
        <w:t>不仅</w:t>
      </w:r>
      <w:r>
        <w:rPr>
          <w:color w:val="231F20"/>
          <w:spacing w:val="2"/>
        </w:rPr>
        <w:t>如此，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《礼记</w:t>
      </w:r>
      <w:r>
        <w:rPr>
          <w:rFonts w:ascii="Arial" w:hAnsi="Arial" w:eastAsia="Arial" w:cs="Arial"/>
          <w:color w:val="231F20"/>
          <w:spacing w:val="2"/>
        </w:rPr>
        <w:t>·</w:t>
      </w:r>
      <w:r>
        <w:rPr>
          <w:color w:val="231F20"/>
          <w:spacing w:val="2"/>
        </w:rPr>
        <w:t>大传》云：“礼，不王不禘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</w:rPr>
        <w:t>。王者禘其祖之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所自出，以其祖配之。”郑玄也注释说：“王者之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3"/>
        </w:rPr>
        <w:t>先祖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3"/>
        </w:rPr>
        <w:t>，皆感大微五帝之精以生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，苍则灵威仰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" w:hanging="2"/>
        <w:spacing w:before="54" w:line="226" w:lineRule="auto"/>
        <w:jc w:val="both"/>
        <w:rPr/>
      </w:pPr>
      <w:r>
        <w:rPr>
          <w:color w:val="231F20"/>
          <w:spacing w:val="9"/>
        </w:rPr>
        <w:t>则赤熛怒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，黄则含枢纽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，白则白招拒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，黑则汁光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纪，皆用正岁之正月郊祭之，盖特尊焉。《孝经》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2"/>
        </w:rPr>
        <w:t>曰‘郊祀后稷以配天’，配灵威仰也；‘宗祀文王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4"/>
        </w:rPr>
        <w:t>于明堂，以配上帝’，泛配五帝也。”</w:t>
      </w:r>
      <w:r>
        <w:rPr>
          <w:sz w:val="10"/>
          <w:szCs w:val="10"/>
          <w:color w:val="231F20"/>
          <w:spacing w:val="-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8"/>
        </w:rPr>
        <w:t>19</w:t>
      </w:r>
      <w:r>
        <w:rPr>
          <w:sz w:val="10"/>
          <w:szCs w:val="10"/>
          <w:color w:val="231F20"/>
          <w:spacing w:val="-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8"/>
        </w:rPr>
        <w:t>1713</w:t>
      </w:r>
      <w:r>
        <w:rPr>
          <w:rFonts w:ascii="Arial" w:hAnsi="Arial" w:eastAsia="Arial" w:cs="Arial"/>
          <w:sz w:val="10"/>
          <w:szCs w:val="10"/>
          <w:color w:val="231F20"/>
          <w:spacing w:val="10"/>
          <w:w w:val="103"/>
          <w:position w:val="8"/>
        </w:rPr>
        <w:t xml:space="preserve"> </w:t>
      </w:r>
      <w:r>
        <w:rPr>
          <w:color w:val="231F20"/>
          <w:spacing w:val="-4"/>
        </w:rPr>
        <w:t>在郑玄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这里存在着一个非常明确的对应关系。</w:t>
      </w:r>
    </w:p>
    <w:p>
      <w:pPr>
        <w:pStyle w:val="BodyText"/>
        <w:ind w:left="5" w:right="38" w:firstLine="420"/>
        <w:spacing w:before="40" w:line="227" w:lineRule="auto"/>
        <w:rPr/>
      </w:pPr>
      <w:r>
        <w:rPr>
          <w:color w:val="231F20"/>
          <w:spacing w:val="1"/>
        </w:rPr>
        <w:t>我们知道，郑玄为《礼记》作过注，在《礼记</w:t>
      </w:r>
      <w:r>
        <w:rPr>
          <w:rFonts w:ascii="Arial" w:hAnsi="Arial" w:eastAsia="Arial" w:cs="Arial"/>
          <w:color w:val="231F20"/>
          <w:spacing w:val="1"/>
        </w:rPr>
        <w:t>·</w:t>
      </w:r>
      <w:r>
        <w:rPr>
          <w:rFonts w:ascii="Arial" w:hAnsi="Arial" w:eastAsia="Arial" w:cs="Arial"/>
          <w:color w:val="231F20"/>
          <w:spacing w:val="3"/>
        </w:rPr>
        <w:t xml:space="preserve"> </w:t>
      </w:r>
      <w:r>
        <w:rPr>
          <w:color w:val="231F20"/>
          <w:spacing w:val="6"/>
        </w:rPr>
        <w:t>月令》注中，这种对应关系更明晰。</w:t>
      </w:r>
    </w:p>
    <w:p>
      <w:pPr>
        <w:pStyle w:val="BodyText"/>
        <w:ind w:left="422" w:right="90" w:firstLine="428"/>
        <w:spacing w:before="14" w:line="231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</w:rPr>
        <w:t>孟春之月，“其帝大皞，其神句芒”。郑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注曰：“此苍精之君，木官之臣，自古以来著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>德立功者也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5"/>
        </w:rPr>
        <w:t>大皞，宓戏氏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句芒，少皞氏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之子，曰重，为木官。”</w:t>
      </w:r>
      <w:r>
        <w:rPr>
          <w:sz w:val="10"/>
          <w:szCs w:val="10"/>
          <w:color w:val="231F20"/>
          <w:spacing w:val="-16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6"/>
          <w:position w:val="7"/>
        </w:rPr>
        <w:t>19</w:t>
      </w:r>
      <w:r>
        <w:rPr>
          <w:sz w:val="10"/>
          <w:szCs w:val="10"/>
          <w:color w:val="231F20"/>
          <w:spacing w:val="-16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6"/>
          <w:position w:val="7"/>
        </w:rPr>
        <w:t>782</w:t>
      </w:r>
    </w:p>
    <w:p>
      <w:pPr>
        <w:pStyle w:val="BodyText"/>
        <w:ind w:left="422" w:right="90" w:firstLine="428"/>
        <w:spacing w:before="10" w:line="231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</w:rPr>
        <w:t>孟夏之月，“其帝炎帝，其神祝融”。郑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注曰：“此赤精之君，火官之臣，自古以来著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德立功者也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7"/>
        </w:rPr>
        <w:t>炎帝，大庭氏也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7"/>
        </w:rPr>
        <w:t>。祝融，颛顼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氏之子，曰黎，为火官。”</w:t>
      </w:r>
      <w:r>
        <w:rPr>
          <w:sz w:val="10"/>
          <w:szCs w:val="10"/>
          <w:color w:val="231F20"/>
          <w:spacing w:val="-1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4"/>
          <w:position w:val="8"/>
        </w:rPr>
        <w:t>19</w:t>
      </w:r>
      <w:r>
        <w:rPr>
          <w:sz w:val="10"/>
          <w:szCs w:val="10"/>
          <w:color w:val="231F20"/>
          <w:spacing w:val="-1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4"/>
          <w:position w:val="8"/>
        </w:rPr>
        <w:t>863</w:t>
      </w:r>
    </w:p>
    <w:p>
      <w:pPr>
        <w:pStyle w:val="BodyText"/>
        <w:ind w:left="422" w:right="90" w:firstLine="429"/>
        <w:spacing w:before="10" w:line="231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</w:rPr>
        <w:t>季夏之月，“其帝黄帝，其神后土”。郑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注曰：“此黄精之君，土官之神，自古以来著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德立功者也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8"/>
        </w:rPr>
        <w:t>。黄帝，轩辕氏也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。后土，亦颛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顼氏之子，曰黎，兼为土官。”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19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909-910</w:t>
      </w:r>
    </w:p>
    <w:p>
      <w:pPr>
        <w:pStyle w:val="BodyText"/>
        <w:ind w:left="422" w:right="90" w:firstLine="428"/>
        <w:spacing w:before="11" w:line="231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</w:rPr>
        <w:t>孟秋之月，“其帝少皞，其神蓐收”。郑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注曰：“此白精之君，金官之臣，自古以来著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5"/>
        </w:rPr>
        <w:t>德立功者也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少皞，金天氏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5"/>
        </w:rPr>
        <w:t>蓐收，少皞氏</w:t>
      </w:r>
      <w:r>
        <w:rPr>
          <w:color w:val="231F20"/>
        </w:rPr>
        <w:t xml:space="preserve"> </w:t>
      </w:r>
      <w:r>
        <w:rPr>
          <w:color w:val="231F20"/>
          <w:spacing w:val="-12"/>
          <w:position w:val="-1"/>
        </w:rPr>
        <w:t>之子，曰该，为金官。”</w:t>
      </w:r>
      <w:r>
        <w:rPr>
          <w:sz w:val="10"/>
          <w:szCs w:val="10"/>
          <w:color w:val="231F20"/>
          <w:spacing w:val="-12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2"/>
          <w:position w:val="7"/>
        </w:rPr>
        <w:t>19</w:t>
      </w:r>
      <w:r>
        <w:rPr>
          <w:sz w:val="10"/>
          <w:szCs w:val="10"/>
          <w:color w:val="231F20"/>
          <w:spacing w:val="-12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2"/>
          <w:position w:val="7"/>
        </w:rPr>
        <w:t>915-916</w:t>
      </w:r>
    </w:p>
    <w:p>
      <w:pPr>
        <w:pStyle w:val="BodyText"/>
        <w:ind w:left="422" w:right="90" w:firstLine="428"/>
        <w:spacing w:before="10" w:line="231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</w:rPr>
        <w:t>孟冬之月，“其帝颛顼，其神玄冥”。郑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注曰：“此黒精之君，水官之臣，自古以来著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德立功者也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8"/>
        </w:rPr>
        <w:t>。颛顼，髙阳氏也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。玄冥，少皞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氏之子，曰修，曰熙，为水官。”</w:t>
      </w:r>
      <w:r>
        <w:rPr>
          <w:sz w:val="10"/>
          <w:szCs w:val="10"/>
          <w:color w:val="231F20"/>
          <w:spacing w:val="-1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4"/>
          <w:position w:val="8"/>
        </w:rPr>
        <w:t>19</w:t>
      </w:r>
      <w:r>
        <w:rPr>
          <w:sz w:val="10"/>
          <w:szCs w:val="10"/>
          <w:color w:val="231F20"/>
          <w:spacing w:val="-1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4"/>
          <w:position w:val="8"/>
        </w:rPr>
        <w:t>955</w:t>
      </w:r>
    </w:p>
    <w:p>
      <w:pPr>
        <w:pStyle w:val="BodyText"/>
        <w:ind w:left="949" w:right="150" w:hanging="946"/>
        <w:spacing w:before="11" w:line="279" w:lineRule="auto"/>
        <w:rPr>
          <w:rFonts w:ascii="KaiTi" w:hAnsi="KaiTi" w:eastAsia="KaiTi" w:cs="KaiTi"/>
          <w:sz w:val="17"/>
          <w:szCs w:val="17"/>
        </w:rPr>
      </w:pPr>
      <w:r>
        <w:rPr>
          <w:color w:val="231F20"/>
          <w:spacing w:val="-7"/>
        </w:rPr>
        <w:t>这就形成了一个完整的祀典，如下表所示（表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2</w:t>
      </w:r>
      <w:r>
        <w:rPr>
          <w:color w:val="231F20"/>
          <w:spacing w:val="-7"/>
        </w:rPr>
        <w:t>）。</w:t>
      </w:r>
      <w:r>
        <w:rPr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</w:rPr>
        <w:t>表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 </w:t>
      </w:r>
      <w:r>
        <w:rPr>
          <w:rFonts w:ascii="KaiTi" w:hAnsi="KaiTi" w:eastAsia="KaiTi" w:cs="KaiTi"/>
          <w:sz w:val="17"/>
          <w:szCs w:val="17"/>
          <w:color w:val="231F20"/>
          <w:spacing w:val="6"/>
        </w:rPr>
        <w:t>五行与五帝之间的对应关系</w:t>
      </w:r>
    </w:p>
    <w:tbl>
      <w:tblPr>
        <w:tblStyle w:val="TableNormal"/>
        <w:tblW w:w="4446" w:type="dxa"/>
        <w:tblInd w:w="11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13"/>
        <w:gridCol w:w="505"/>
        <w:gridCol w:w="505"/>
        <w:gridCol w:w="703"/>
        <w:gridCol w:w="703"/>
        <w:gridCol w:w="1517"/>
      </w:tblGrid>
      <w:tr>
        <w:trPr>
          <w:trHeight w:val="284" w:hRule="atLeast"/>
        </w:trPr>
        <w:tc>
          <w:tcPr>
            <w:tcW w:w="513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69"/>
              <w:spacing w:before="54" w:line="181" w:lineRule="auto"/>
              <w:rPr/>
            </w:pPr>
            <w:r>
              <w:rPr>
                <w:color w:val="231F20"/>
                <w:spacing w:val="11"/>
              </w:rPr>
              <w:t>五行</w:t>
            </w:r>
          </w:p>
        </w:tc>
        <w:tc>
          <w:tcPr>
            <w:tcW w:w="505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67"/>
              <w:spacing w:before="51" w:line="183" w:lineRule="auto"/>
              <w:rPr/>
            </w:pPr>
            <w:r>
              <w:rPr>
                <w:color w:val="231F20"/>
                <w:spacing w:val="11"/>
              </w:rPr>
              <w:t>五色</w:t>
            </w:r>
          </w:p>
        </w:tc>
        <w:tc>
          <w:tcPr>
            <w:tcW w:w="505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83"/>
              <w:spacing w:before="55" w:line="180" w:lineRule="auto"/>
              <w:rPr/>
            </w:pPr>
            <w:r>
              <w:rPr>
                <w:color w:val="231F20"/>
                <w:spacing w:val="3"/>
              </w:rPr>
              <w:t>四时</w:t>
            </w:r>
          </w:p>
        </w:tc>
        <w:tc>
          <w:tcPr>
            <w:tcW w:w="703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74"/>
              <w:spacing w:before="51" w:line="183" w:lineRule="auto"/>
              <w:rPr/>
            </w:pPr>
            <w:r>
              <w:rPr>
                <w:color w:val="231F20"/>
                <w:spacing w:val="14"/>
              </w:rPr>
              <w:t>五行帝</w:t>
            </w:r>
          </w:p>
        </w:tc>
        <w:tc>
          <w:tcPr>
            <w:tcW w:w="703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77"/>
              <w:spacing w:before="51" w:line="183" w:lineRule="auto"/>
              <w:rPr/>
            </w:pPr>
            <w:r>
              <w:rPr>
                <w:color w:val="231F20"/>
                <w:spacing w:val="14"/>
              </w:rPr>
              <w:t>五人帝</w:t>
            </w:r>
          </w:p>
        </w:tc>
        <w:tc>
          <w:tcPr>
            <w:tcW w:w="1517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579"/>
              <w:spacing w:before="51" w:line="183" w:lineRule="auto"/>
              <w:rPr/>
            </w:pPr>
            <w:r>
              <w:rPr>
                <w:color w:val="231F20"/>
                <w:spacing w:val="11"/>
              </w:rPr>
              <w:t>五官</w:t>
            </w:r>
          </w:p>
        </w:tc>
      </w:tr>
      <w:tr>
        <w:trPr>
          <w:trHeight w:val="286" w:hRule="atLeast"/>
        </w:trPr>
        <w:tc>
          <w:tcPr>
            <w:tcW w:w="513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160"/>
              <w:spacing w:before="59" w:line="178" w:lineRule="auto"/>
              <w:rPr/>
            </w:pPr>
            <w:r>
              <w:rPr>
                <w:color w:val="231F20"/>
                <w:spacing w:val="5"/>
              </w:rPr>
              <w:t>木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ind w:left="158"/>
              <w:spacing w:before="59" w:line="178" w:lineRule="auto"/>
              <w:rPr/>
            </w:pPr>
            <w:r>
              <w:rPr>
                <w:color w:val="231F20"/>
                <w:spacing w:val="6"/>
              </w:rPr>
              <w:t>苍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ind w:left="162"/>
              <w:spacing w:before="57" w:line="180" w:lineRule="auto"/>
              <w:rPr/>
            </w:pPr>
            <w:r>
              <w:rPr>
                <w:color w:val="231F20"/>
                <w:spacing w:val="4"/>
              </w:rPr>
              <w:t>春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69"/>
              <w:spacing w:before="57" w:line="180" w:lineRule="auto"/>
              <w:rPr/>
            </w:pPr>
            <w:r>
              <w:rPr>
                <w:color w:val="231F20"/>
                <w:spacing w:val="16"/>
              </w:rPr>
              <w:t>灵威仰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68"/>
              <w:spacing w:before="58" w:line="179" w:lineRule="auto"/>
              <w:rPr/>
            </w:pPr>
            <w:r>
              <w:rPr>
                <w:color w:val="231F20"/>
                <w:spacing w:val="13"/>
              </w:rPr>
              <w:t>太皞</w:t>
            </w:r>
          </w:p>
        </w:tc>
        <w:tc>
          <w:tcPr>
            <w:tcW w:w="1517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right="13"/>
              <w:spacing w:before="52" w:line="184" w:lineRule="auto"/>
              <w:jc w:val="right"/>
              <w:rPr/>
            </w:pPr>
            <w:r>
              <w:rPr>
                <w:color w:val="231F20"/>
                <w:spacing w:val="4"/>
              </w:rPr>
              <w:t>句芒（少皞之子）</w:t>
            </w:r>
          </w:p>
        </w:tc>
      </w:tr>
      <w:tr>
        <w:trPr>
          <w:trHeight w:val="286" w:hRule="atLeast"/>
        </w:trPr>
        <w:tc>
          <w:tcPr>
            <w:tcW w:w="513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160"/>
              <w:spacing w:before="60" w:line="177" w:lineRule="auto"/>
              <w:rPr/>
            </w:pPr>
            <w:r>
              <w:rPr>
                <w:color w:val="231F20"/>
                <w:spacing w:val="6"/>
              </w:rPr>
              <w:t>火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ind w:left="158"/>
              <w:spacing w:before="59" w:line="178" w:lineRule="auto"/>
              <w:rPr/>
            </w:pPr>
            <w:r>
              <w:rPr>
                <w:color w:val="231F20"/>
                <w:spacing w:val="6"/>
              </w:rPr>
              <w:t>赤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ind w:left="162"/>
              <w:spacing w:before="62" w:line="176" w:lineRule="auto"/>
              <w:rPr/>
            </w:pPr>
            <w:r>
              <w:rPr>
                <w:color w:val="231F20"/>
                <w:spacing w:val="4"/>
              </w:rPr>
              <w:t>夏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70"/>
              <w:spacing w:before="59" w:line="178" w:lineRule="auto"/>
              <w:rPr/>
            </w:pPr>
            <w:r>
              <w:rPr>
                <w:color w:val="231F20"/>
                <w:spacing w:val="15"/>
              </w:rPr>
              <w:t>赤熛怒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69"/>
              <w:spacing w:before="58" w:line="179" w:lineRule="auto"/>
              <w:rPr/>
            </w:pPr>
            <w:r>
              <w:rPr>
                <w:color w:val="231F20"/>
                <w:spacing w:val="12"/>
              </w:rPr>
              <w:t>炎帝</w:t>
            </w:r>
          </w:p>
        </w:tc>
        <w:tc>
          <w:tcPr>
            <w:tcW w:w="1517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right="13"/>
              <w:spacing w:before="54" w:line="182" w:lineRule="auto"/>
              <w:jc w:val="right"/>
              <w:rPr/>
            </w:pPr>
            <w:r>
              <w:rPr>
                <w:color w:val="231F20"/>
                <w:spacing w:val="4"/>
              </w:rPr>
              <w:t>祝融（颛顼之子）</w:t>
            </w:r>
          </w:p>
        </w:tc>
      </w:tr>
      <w:tr>
        <w:trPr>
          <w:trHeight w:val="286" w:hRule="atLeast"/>
        </w:trPr>
        <w:tc>
          <w:tcPr>
            <w:tcW w:w="513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164"/>
              <w:spacing w:before="73" w:line="167" w:lineRule="auto"/>
              <w:rPr/>
            </w:pPr>
            <w:r>
              <w:rPr>
                <w:color w:val="231F20"/>
                <w:spacing w:val="2"/>
              </w:rPr>
              <w:t>土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ind w:left="161"/>
              <w:spacing w:before="62" w:line="176" w:lineRule="auto"/>
              <w:rPr/>
            </w:pPr>
            <w:r>
              <w:rPr>
                <w:color w:val="231F20"/>
                <w:spacing w:val="3"/>
              </w:rPr>
              <w:t>黄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ind w:left="66"/>
              <w:spacing w:before="63" w:line="175" w:lineRule="auto"/>
              <w:rPr/>
            </w:pPr>
            <w:r>
              <w:rPr>
                <w:color w:val="231F20"/>
                <w:spacing w:val="12"/>
              </w:rPr>
              <w:t>季夏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70"/>
              <w:spacing w:before="62" w:line="176" w:lineRule="auto"/>
              <w:rPr/>
            </w:pPr>
            <w:r>
              <w:rPr>
                <w:color w:val="231F20"/>
                <w:spacing w:val="15"/>
              </w:rPr>
              <w:t>含枢纽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71"/>
              <w:spacing w:before="60" w:line="177" w:lineRule="auto"/>
              <w:rPr/>
            </w:pPr>
            <w:r>
              <w:rPr>
                <w:color w:val="231F20"/>
                <w:spacing w:val="12"/>
              </w:rPr>
              <w:t>黄帝</w:t>
            </w:r>
          </w:p>
        </w:tc>
        <w:tc>
          <w:tcPr>
            <w:tcW w:w="1517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right="13"/>
              <w:spacing w:before="57" w:line="180" w:lineRule="auto"/>
              <w:jc w:val="right"/>
              <w:rPr/>
            </w:pPr>
            <w:r>
              <w:rPr>
                <w:color w:val="231F20"/>
                <w:spacing w:val="5"/>
              </w:rPr>
              <w:t>后土（颛顼之子）</w:t>
            </w:r>
          </w:p>
        </w:tc>
      </w:tr>
      <w:tr>
        <w:trPr>
          <w:trHeight w:val="286" w:hRule="atLeast"/>
        </w:trPr>
        <w:tc>
          <w:tcPr>
            <w:tcW w:w="513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160"/>
              <w:spacing w:before="69" w:line="170" w:lineRule="auto"/>
              <w:rPr/>
            </w:pPr>
            <w:r>
              <w:rPr>
                <w:color w:val="231F20"/>
                <w:spacing w:val="6"/>
              </w:rPr>
              <w:t>金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ind w:left="182"/>
              <w:spacing w:before="64" w:line="174" w:lineRule="auto"/>
              <w:rPr/>
            </w:pPr>
            <w:r>
              <w:rPr>
                <w:color w:val="231F20"/>
              </w:rPr>
              <w:t>白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ind w:left="159"/>
              <w:spacing w:before="66" w:line="172" w:lineRule="auto"/>
              <w:rPr/>
            </w:pPr>
            <w:r>
              <w:rPr>
                <w:color w:val="231F20"/>
                <w:spacing w:val="7"/>
              </w:rPr>
              <w:t>秋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94"/>
              <w:spacing w:before="64" w:line="174" w:lineRule="auto"/>
              <w:rPr/>
            </w:pPr>
            <w:r>
              <w:rPr>
                <w:color w:val="231F20"/>
                <w:spacing w:val="7"/>
              </w:rPr>
              <w:t>白招拒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68"/>
              <w:spacing w:before="66" w:line="172" w:lineRule="auto"/>
              <w:rPr/>
            </w:pPr>
            <w:r>
              <w:rPr>
                <w:color w:val="231F20"/>
                <w:spacing w:val="13"/>
              </w:rPr>
              <w:t>少皞</w:t>
            </w:r>
          </w:p>
        </w:tc>
        <w:tc>
          <w:tcPr>
            <w:tcW w:w="1517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right="13"/>
              <w:spacing w:before="59" w:line="178" w:lineRule="auto"/>
              <w:jc w:val="right"/>
              <w:rPr/>
            </w:pPr>
            <w:r>
              <w:rPr>
                <w:color w:val="231F20"/>
                <w:spacing w:val="4"/>
              </w:rPr>
              <w:t>蓐收（少皞之子）</w:t>
            </w:r>
          </w:p>
        </w:tc>
      </w:tr>
      <w:tr>
        <w:trPr>
          <w:trHeight w:val="294" w:hRule="atLeast"/>
        </w:trPr>
        <w:tc>
          <w:tcPr>
            <w:tcW w:w="513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TableText"/>
              <w:ind w:left="159"/>
              <w:spacing w:before="66" w:line="179" w:lineRule="auto"/>
              <w:rPr/>
            </w:pPr>
            <w:r>
              <w:rPr>
                <w:color w:val="231F20"/>
                <w:spacing w:val="7"/>
              </w:rPr>
              <w:t>水</w:t>
            </w:r>
          </w:p>
        </w:tc>
        <w:tc>
          <w:tcPr>
            <w:tcW w:w="505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59"/>
              <w:spacing w:before="71" w:line="175" w:lineRule="auto"/>
              <w:rPr/>
            </w:pPr>
            <w:r>
              <w:rPr>
                <w:color w:val="231F20"/>
                <w:spacing w:val="5"/>
              </w:rPr>
              <w:t>黑</w:t>
            </w:r>
          </w:p>
        </w:tc>
        <w:tc>
          <w:tcPr>
            <w:tcW w:w="505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60"/>
              <w:spacing w:before="67" w:line="178" w:lineRule="auto"/>
              <w:rPr/>
            </w:pPr>
            <w:r>
              <w:rPr>
                <w:color w:val="231F20"/>
                <w:spacing w:val="6"/>
              </w:rPr>
              <w:t>冬</w:t>
            </w:r>
          </w:p>
        </w:tc>
        <w:tc>
          <w:tcPr>
            <w:tcW w:w="70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82"/>
              <w:spacing w:before="68" w:line="177" w:lineRule="auto"/>
              <w:rPr/>
            </w:pPr>
            <w:r>
              <w:rPr>
                <w:color w:val="231F20"/>
                <w:spacing w:val="11"/>
              </w:rPr>
              <w:t>叶光纪</w:t>
            </w:r>
          </w:p>
        </w:tc>
        <w:tc>
          <w:tcPr>
            <w:tcW w:w="703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69"/>
              <w:spacing w:before="67" w:line="178" w:lineRule="auto"/>
              <w:rPr/>
            </w:pPr>
            <w:r>
              <w:rPr>
                <w:color w:val="231F20"/>
                <w:spacing w:val="13"/>
              </w:rPr>
              <w:t>颛顼</w:t>
            </w:r>
          </w:p>
        </w:tc>
        <w:tc>
          <w:tcPr>
            <w:tcW w:w="1517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right="13"/>
              <w:spacing w:before="61" w:line="183" w:lineRule="auto"/>
              <w:jc w:val="right"/>
              <w:rPr/>
            </w:pPr>
            <w:r>
              <w:rPr>
                <w:color w:val="231F20"/>
                <w:spacing w:val="4"/>
              </w:rPr>
              <w:t>玄冥（少皞之子）</w:t>
            </w:r>
          </w:p>
        </w:tc>
      </w:tr>
    </w:tbl>
    <w:p>
      <w:pPr>
        <w:pStyle w:val="BodyText"/>
        <w:ind w:right="11" w:firstLine="422"/>
        <w:spacing w:before="233" w:line="218" w:lineRule="auto"/>
        <w:jc w:val="both"/>
        <w:rPr/>
      </w:pPr>
      <w:r>
        <w:rPr>
          <w:color w:val="231F20"/>
          <w:spacing w:val="2"/>
        </w:rPr>
        <w:t>郑玄五行配五帝的观念来自《河图》。《五行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大义</w:t>
      </w:r>
      <w:r>
        <w:rPr>
          <w:rFonts w:ascii="Arial" w:hAnsi="Arial" w:eastAsia="Arial" w:cs="Arial"/>
          <w:color w:val="231F20"/>
          <w:spacing w:val="-5"/>
        </w:rPr>
        <w:t>·</w:t>
      </w:r>
      <w:r>
        <w:rPr>
          <w:color w:val="231F20"/>
          <w:spacing w:val="-5"/>
        </w:rPr>
        <w:t>论五帝》引《河图》云：“东方青帝，灵</w:t>
      </w:r>
      <w:r>
        <w:rPr>
          <w:color w:val="231F20"/>
          <w:spacing w:val="-6"/>
        </w:rPr>
        <w:t>威仰，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木帝也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3"/>
        </w:rPr>
        <w:t>。南方赤帝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3"/>
        </w:rPr>
        <w:t>，赤熛怒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3"/>
        </w:rPr>
        <w:t>，火帝也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3"/>
        </w:rPr>
        <w:t>。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3"/>
        </w:rPr>
        <w:t>中央黄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3"/>
        </w:rPr>
        <w:t>，含枢纽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，土帝也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>西方白帝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，白招拒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，金帝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也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。北方黑帝，叶光纪，水帝也。”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27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color w:val="231F20"/>
          <w:spacing w:val="-8"/>
        </w:rPr>
        <w:t>五行、四方、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五色、五帝已经完全融合在一起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。所以，郑玄注</w:t>
      </w:r>
    </w:p>
    <w:p>
      <w:pPr>
        <w:spacing w:line="218" w:lineRule="auto"/>
        <w:sectPr>
          <w:type w:val="continuous"/>
          <w:pgSz w:w="12246" w:h="17178"/>
          <w:pgMar w:top="1867" w:right="1440" w:bottom="1403" w:left="1260" w:header="1562" w:footer="1216" w:gutter="0"/>
          <w:cols w:equalWidth="0" w:num="2">
            <w:col w:w="4890" w:space="100"/>
            <w:col w:w="4556" w:space="0"/>
          </w:cols>
        </w:sectPr>
        <w:rPr/>
      </w:pPr>
    </w:p>
    <w:p>
      <w:pPr>
        <w:spacing w:line="113" w:lineRule="exact"/>
        <w:rPr/>
      </w:pPr>
      <w:r/>
    </w:p>
    <w:p>
      <w:pPr>
        <w:spacing w:line="113" w:lineRule="exact"/>
        <w:sectPr>
          <w:headerReference w:type="default" r:id="rId18"/>
          <w:footerReference w:type="default" r:id="rId19"/>
          <w:pgSz w:w="12246" w:h="17178"/>
          <w:pgMar w:top="1859" w:right="1281" w:bottom="1401" w:left="1430" w:header="1607" w:footer="1215" w:gutter="0"/>
          <w:cols w:equalWidth="0" w:num="1">
            <w:col w:w="9534" w:space="0"/>
          </w:cols>
        </w:sectPr>
        <w:rPr/>
      </w:pPr>
    </w:p>
    <w:p>
      <w:pPr>
        <w:pStyle w:val="BodyText"/>
        <w:ind w:left="103" w:right="248" w:firstLine="3"/>
        <w:spacing w:before="41" w:line="199" w:lineRule="auto"/>
        <w:rPr/>
      </w:pPr>
      <w:r>
        <w:rPr>
          <w:color w:val="231F20"/>
          <w:spacing w:val="21"/>
        </w:rPr>
        <w:t>经形成的祀典之文献即来源于此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1"/>
        </w:rPr>
        <w:t>，纷纭淆乱的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谶纬文献也为郑玄注经做出了学理上的贡献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5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7" w:right="79" w:hanging="17"/>
        <w:spacing w:before="40" w:line="199" w:lineRule="auto"/>
        <w:rPr/>
      </w:pPr>
      <w:r>
        <w:rPr>
          <w:color w:val="231F20"/>
          <w:spacing w:val="21"/>
        </w:rPr>
        <w:t>结合上文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，郑玄以阴阳五行为理论核心的世界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图式可以列成下表（表 </w:t>
      </w:r>
      <w:r>
        <w:rPr>
          <w:rFonts w:ascii="Arial" w:hAnsi="Arial" w:eastAsia="Arial" w:cs="Arial"/>
          <w:color w:val="231F20"/>
          <w:spacing w:val="-4"/>
        </w:rPr>
        <w:t>3</w:t>
      </w:r>
      <w:r>
        <w:rPr>
          <w:color w:val="231F20"/>
          <w:spacing w:val="-4"/>
        </w:rPr>
        <w:t>）。</w:t>
      </w:r>
    </w:p>
    <w:p>
      <w:pPr>
        <w:spacing w:line="199" w:lineRule="auto"/>
        <w:sectPr>
          <w:type w:val="continuous"/>
          <w:pgSz w:w="12246" w:h="17178"/>
          <w:pgMar w:top="1859" w:right="1281" w:bottom="1401" w:left="1430" w:header="1607" w:footer="1215" w:gutter="0"/>
          <w:cols w:equalWidth="0" w:num="2">
            <w:col w:w="4892" w:space="100"/>
            <w:col w:w="4543" w:space="0"/>
          </w:cols>
        </w:sectPr>
        <w:rPr/>
      </w:pPr>
    </w:p>
    <w:p>
      <w:pPr>
        <w:ind w:left="3228"/>
        <w:spacing w:before="167" w:line="225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4"/>
          <w:position w:val="1"/>
        </w:rPr>
        <w:t>表</w:t>
      </w:r>
      <w:r>
        <w:rPr>
          <w:rFonts w:ascii="Arial" w:hAnsi="Arial" w:eastAsia="Arial" w:cs="Arial"/>
          <w:sz w:val="17"/>
          <w:szCs w:val="17"/>
          <w:color w:val="231F20"/>
          <w:spacing w:val="4"/>
          <w:position w:val="1"/>
        </w:rPr>
        <w:t>3    </w:t>
      </w:r>
      <w:r>
        <w:rPr>
          <w:rFonts w:ascii="KaiTi" w:hAnsi="KaiTi" w:eastAsia="KaiTi" w:cs="KaiTi"/>
          <w:sz w:val="17"/>
          <w:szCs w:val="17"/>
          <w:color w:val="231F20"/>
          <w:spacing w:val="4"/>
          <w:position w:val="1"/>
        </w:rPr>
        <w:t>以阴阳五行为理论核心的世界图式</w:t>
      </w:r>
    </w:p>
    <w:p>
      <w:pPr>
        <w:spacing w:line="53" w:lineRule="exact"/>
        <w:rPr/>
      </w:pPr>
      <w:r/>
    </w:p>
    <w:tbl>
      <w:tblPr>
        <w:tblStyle w:val="TableNormal"/>
        <w:tblW w:w="9325" w:type="dxa"/>
        <w:tblInd w:w="114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870"/>
        <w:gridCol w:w="862"/>
        <w:gridCol w:w="862"/>
        <w:gridCol w:w="1201"/>
        <w:gridCol w:w="1201"/>
        <w:gridCol w:w="2578"/>
        <w:gridCol w:w="881"/>
        <w:gridCol w:w="870"/>
      </w:tblGrid>
      <w:tr>
        <w:trPr>
          <w:trHeight w:val="284" w:hRule="atLeast"/>
        </w:trPr>
        <w:tc>
          <w:tcPr>
            <w:tcW w:w="870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247"/>
              <w:spacing w:before="54" w:line="181" w:lineRule="auto"/>
              <w:rPr/>
            </w:pPr>
            <w:r>
              <w:rPr>
                <w:color w:val="231F20"/>
                <w:spacing w:val="11"/>
              </w:rPr>
              <w:t>五行</w:t>
            </w:r>
          </w:p>
        </w:tc>
        <w:tc>
          <w:tcPr>
            <w:tcW w:w="862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46"/>
              <w:spacing w:before="51" w:line="183" w:lineRule="auto"/>
              <w:rPr/>
            </w:pPr>
            <w:r>
              <w:rPr>
                <w:color w:val="231F20"/>
                <w:spacing w:val="11"/>
              </w:rPr>
              <w:t>五色</w:t>
            </w:r>
          </w:p>
        </w:tc>
        <w:tc>
          <w:tcPr>
            <w:tcW w:w="862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62"/>
              <w:spacing w:before="55" w:line="180" w:lineRule="auto"/>
              <w:rPr/>
            </w:pPr>
            <w:r>
              <w:rPr>
                <w:color w:val="231F20"/>
                <w:spacing w:val="3"/>
              </w:rPr>
              <w:t>四时</w:t>
            </w:r>
          </w:p>
        </w:tc>
        <w:tc>
          <w:tcPr>
            <w:tcW w:w="120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323"/>
              <w:spacing w:before="51" w:line="183" w:lineRule="auto"/>
              <w:rPr/>
            </w:pPr>
            <w:r>
              <w:rPr>
                <w:color w:val="231F20"/>
                <w:spacing w:val="14"/>
              </w:rPr>
              <w:t>五行帝</w:t>
            </w:r>
          </w:p>
        </w:tc>
        <w:tc>
          <w:tcPr>
            <w:tcW w:w="120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325"/>
              <w:spacing w:before="51" w:line="183" w:lineRule="auto"/>
              <w:rPr/>
            </w:pPr>
            <w:r>
              <w:rPr>
                <w:color w:val="231F20"/>
                <w:spacing w:val="14"/>
              </w:rPr>
              <w:t>五人帝</w:t>
            </w:r>
          </w:p>
        </w:tc>
        <w:tc>
          <w:tcPr>
            <w:tcW w:w="2578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112"/>
              <w:spacing w:before="51" w:line="183" w:lineRule="auto"/>
              <w:rPr/>
            </w:pPr>
            <w:r>
              <w:rPr>
                <w:color w:val="231F20"/>
                <w:spacing w:val="11"/>
              </w:rPr>
              <w:t>五官</w:t>
            </w:r>
          </w:p>
        </w:tc>
        <w:tc>
          <w:tcPr>
            <w:tcW w:w="88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66"/>
              <w:spacing w:before="62" w:line="174" w:lineRule="auto"/>
              <w:rPr/>
            </w:pPr>
            <w:r>
              <w:rPr>
                <w:color w:val="231F20"/>
                <w:spacing w:val="11"/>
              </w:rPr>
              <w:t>五经</w:t>
            </w:r>
          </w:p>
        </w:tc>
        <w:tc>
          <w:tcPr>
            <w:tcW w:w="870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258"/>
              <w:spacing w:before="55" w:line="180" w:lineRule="auto"/>
              <w:rPr/>
            </w:pPr>
            <w:r>
              <w:rPr>
                <w:color w:val="231F20"/>
                <w:spacing w:val="11"/>
              </w:rPr>
              <w:t>五性</w:t>
            </w:r>
          </w:p>
        </w:tc>
      </w:tr>
      <w:tr>
        <w:trPr>
          <w:trHeight w:val="286" w:hRule="atLeast"/>
        </w:trPr>
        <w:tc>
          <w:tcPr>
            <w:tcW w:w="870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339"/>
              <w:spacing w:before="59" w:line="178" w:lineRule="auto"/>
              <w:rPr/>
            </w:pPr>
            <w:r>
              <w:rPr>
                <w:color w:val="231F20"/>
                <w:spacing w:val="5"/>
              </w:rPr>
              <w:t>木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37"/>
              <w:spacing w:before="59" w:line="178" w:lineRule="auto"/>
              <w:rPr/>
            </w:pPr>
            <w:r>
              <w:rPr>
                <w:color w:val="231F20"/>
                <w:spacing w:val="6"/>
              </w:rPr>
              <w:t>苍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40"/>
              <w:spacing w:before="57" w:line="180" w:lineRule="auto"/>
              <w:rPr/>
            </w:pPr>
            <w:r>
              <w:rPr>
                <w:color w:val="231F20"/>
                <w:spacing w:val="4"/>
              </w:rPr>
              <w:t>春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18"/>
              <w:spacing w:before="57" w:line="180" w:lineRule="auto"/>
              <w:rPr/>
            </w:pPr>
            <w:r>
              <w:rPr>
                <w:color w:val="231F20"/>
                <w:spacing w:val="16"/>
              </w:rPr>
              <w:t>灵威仰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416"/>
              <w:spacing w:before="58" w:line="179" w:lineRule="auto"/>
              <w:rPr/>
            </w:pPr>
            <w:r>
              <w:rPr>
                <w:color w:val="231F20"/>
                <w:spacing w:val="13"/>
              </w:rPr>
              <w:t>太皞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628"/>
              <w:spacing w:before="52" w:line="184" w:lineRule="auto"/>
              <w:rPr/>
            </w:pPr>
            <w:r>
              <w:rPr>
                <w:color w:val="231F20"/>
                <w:spacing w:val="4"/>
              </w:rPr>
              <w:t>句芒（少皞之子）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ind w:left="176"/>
              <w:spacing w:before="52" w:line="184" w:lineRule="auto"/>
              <w:rPr/>
            </w:pPr>
            <w:r>
              <w:rPr>
                <w:color w:val="231F20"/>
                <w:spacing w:val="8"/>
              </w:rPr>
              <w:t>《乐》</w:t>
            </w:r>
          </w:p>
        </w:tc>
        <w:tc>
          <w:tcPr>
            <w:tcW w:w="870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350"/>
              <w:spacing w:before="54" w:line="182" w:lineRule="auto"/>
              <w:rPr/>
            </w:pPr>
            <w:r>
              <w:rPr>
                <w:color w:val="231F20"/>
                <w:spacing w:val="5"/>
              </w:rPr>
              <w:t>仁</w:t>
            </w:r>
          </w:p>
        </w:tc>
      </w:tr>
      <w:tr>
        <w:trPr>
          <w:trHeight w:val="286" w:hRule="atLeast"/>
        </w:trPr>
        <w:tc>
          <w:tcPr>
            <w:tcW w:w="870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338"/>
              <w:spacing w:before="60" w:line="177" w:lineRule="auto"/>
              <w:rPr/>
            </w:pPr>
            <w:r>
              <w:rPr>
                <w:color w:val="231F20"/>
                <w:spacing w:val="6"/>
              </w:rPr>
              <w:t>火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37"/>
              <w:spacing w:before="59" w:line="178" w:lineRule="auto"/>
              <w:rPr/>
            </w:pPr>
            <w:r>
              <w:rPr>
                <w:color w:val="231F20"/>
                <w:spacing w:val="6"/>
              </w:rPr>
              <w:t>赤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40"/>
              <w:spacing w:before="62" w:line="176" w:lineRule="auto"/>
              <w:rPr/>
            </w:pPr>
            <w:r>
              <w:rPr>
                <w:color w:val="231F20"/>
                <w:spacing w:val="4"/>
              </w:rPr>
              <w:t>夏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19"/>
              <w:spacing w:before="59" w:line="178" w:lineRule="auto"/>
              <w:rPr/>
            </w:pPr>
            <w:r>
              <w:rPr>
                <w:color w:val="231F20"/>
                <w:spacing w:val="15"/>
              </w:rPr>
              <w:t>赤熛怒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418"/>
              <w:spacing w:before="58" w:line="179" w:lineRule="auto"/>
              <w:rPr/>
            </w:pPr>
            <w:r>
              <w:rPr>
                <w:color w:val="231F20"/>
                <w:spacing w:val="12"/>
              </w:rPr>
              <w:t>炎帝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627"/>
              <w:spacing w:before="54" w:line="182" w:lineRule="auto"/>
              <w:rPr/>
            </w:pPr>
            <w:r>
              <w:rPr>
                <w:color w:val="231F20"/>
                <w:spacing w:val="4"/>
              </w:rPr>
              <w:t>祝融（颛顼之子）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ind w:left="176"/>
              <w:spacing w:before="54" w:line="182" w:lineRule="auto"/>
              <w:rPr/>
            </w:pPr>
            <w:r>
              <w:rPr>
                <w:color w:val="231F20"/>
                <w:spacing w:val="8"/>
              </w:rPr>
              <w:t>《礼》</w:t>
            </w:r>
          </w:p>
        </w:tc>
        <w:tc>
          <w:tcPr>
            <w:tcW w:w="870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349"/>
              <w:spacing w:before="58" w:line="179" w:lineRule="auto"/>
              <w:rPr/>
            </w:pPr>
            <w:r>
              <w:rPr>
                <w:color w:val="231F20"/>
                <w:spacing w:val="6"/>
              </w:rPr>
              <w:t>礼</w:t>
            </w:r>
          </w:p>
        </w:tc>
      </w:tr>
      <w:tr>
        <w:trPr>
          <w:trHeight w:val="286" w:hRule="atLeast"/>
        </w:trPr>
        <w:tc>
          <w:tcPr>
            <w:tcW w:w="870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342"/>
              <w:spacing w:before="73" w:line="167" w:lineRule="auto"/>
              <w:rPr/>
            </w:pPr>
            <w:r>
              <w:rPr>
                <w:color w:val="231F20"/>
                <w:spacing w:val="2"/>
              </w:rPr>
              <w:t>土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39"/>
              <w:spacing w:before="62" w:line="176" w:lineRule="auto"/>
              <w:rPr/>
            </w:pPr>
            <w:r>
              <w:rPr>
                <w:color w:val="231F20"/>
                <w:spacing w:val="3"/>
              </w:rPr>
              <w:t>黄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244"/>
              <w:spacing w:before="63" w:line="175" w:lineRule="auto"/>
              <w:rPr/>
            </w:pPr>
            <w:r>
              <w:rPr>
                <w:color w:val="231F20"/>
                <w:spacing w:val="12"/>
              </w:rPr>
              <w:t>季夏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19"/>
              <w:spacing w:before="62" w:line="176" w:lineRule="auto"/>
              <w:rPr/>
            </w:pPr>
            <w:r>
              <w:rPr>
                <w:color w:val="231F20"/>
                <w:spacing w:val="15"/>
              </w:rPr>
              <w:t>含枢纽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419"/>
              <w:spacing w:before="60" w:line="177" w:lineRule="auto"/>
              <w:rPr/>
            </w:pPr>
            <w:r>
              <w:rPr>
                <w:color w:val="231F20"/>
                <w:spacing w:val="12"/>
              </w:rPr>
              <w:t>黄帝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626"/>
              <w:spacing w:before="57" w:line="180" w:lineRule="auto"/>
              <w:rPr/>
            </w:pPr>
            <w:r>
              <w:rPr>
                <w:color w:val="231F20"/>
                <w:spacing w:val="5"/>
              </w:rPr>
              <w:t>后土（颛顼之子）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ind w:left="176"/>
              <w:spacing w:before="57" w:line="180" w:lineRule="auto"/>
              <w:rPr/>
            </w:pPr>
            <w:r>
              <w:rPr>
                <w:color w:val="231F20"/>
                <w:spacing w:val="8"/>
              </w:rPr>
              <w:t>《易》</w:t>
            </w:r>
          </w:p>
        </w:tc>
        <w:tc>
          <w:tcPr>
            <w:tcW w:w="870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349"/>
              <w:spacing w:before="60" w:line="177" w:lineRule="auto"/>
              <w:rPr/>
            </w:pPr>
            <w:r>
              <w:rPr>
                <w:color w:val="231F20"/>
                <w:spacing w:val="6"/>
              </w:rPr>
              <w:t>智</w:t>
            </w:r>
          </w:p>
        </w:tc>
      </w:tr>
      <w:tr>
        <w:trPr>
          <w:trHeight w:val="286" w:hRule="atLeast"/>
        </w:trPr>
        <w:tc>
          <w:tcPr>
            <w:tcW w:w="870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338"/>
              <w:spacing w:before="69" w:line="170" w:lineRule="auto"/>
              <w:rPr/>
            </w:pPr>
            <w:r>
              <w:rPr>
                <w:color w:val="231F20"/>
                <w:spacing w:val="6"/>
              </w:rPr>
              <w:t>金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60"/>
              <w:spacing w:before="64" w:line="174" w:lineRule="auto"/>
              <w:rPr/>
            </w:pPr>
            <w:r>
              <w:rPr>
                <w:color w:val="231F20"/>
              </w:rPr>
              <w:t>白</w:t>
            </w:r>
          </w:p>
        </w:tc>
        <w:tc>
          <w:tcPr>
            <w:tcW w:w="862" w:type="dxa"/>
            <w:vAlign w:val="top"/>
          </w:tcPr>
          <w:p>
            <w:pPr>
              <w:pStyle w:val="TableText"/>
              <w:ind w:left="337"/>
              <w:spacing w:before="66" w:line="172" w:lineRule="auto"/>
              <w:rPr/>
            </w:pPr>
            <w:r>
              <w:rPr>
                <w:color w:val="231F20"/>
                <w:spacing w:val="7"/>
              </w:rPr>
              <w:t>秋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343"/>
              <w:spacing w:before="64" w:line="174" w:lineRule="auto"/>
              <w:rPr/>
            </w:pPr>
            <w:r>
              <w:rPr>
                <w:color w:val="231F20"/>
                <w:spacing w:val="7"/>
              </w:rPr>
              <w:t>白招拒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416"/>
              <w:spacing w:before="66" w:line="172" w:lineRule="auto"/>
              <w:rPr/>
            </w:pPr>
            <w:r>
              <w:rPr>
                <w:color w:val="231F20"/>
                <w:spacing w:val="13"/>
              </w:rPr>
              <w:t>少皞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626"/>
              <w:spacing w:before="59" w:line="178" w:lineRule="auto"/>
              <w:rPr/>
            </w:pPr>
            <w:r>
              <w:rPr>
                <w:color w:val="231F20"/>
                <w:spacing w:val="4"/>
              </w:rPr>
              <w:t>蓐收（少皞之子）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ind w:left="176"/>
              <w:spacing w:before="59" w:line="178" w:lineRule="auto"/>
              <w:rPr/>
            </w:pPr>
            <w:r>
              <w:rPr>
                <w:color w:val="231F20"/>
                <w:spacing w:val="8"/>
              </w:rPr>
              <w:t>《书》</w:t>
            </w:r>
          </w:p>
        </w:tc>
        <w:tc>
          <w:tcPr>
            <w:tcW w:w="870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350"/>
              <w:spacing w:before="68" w:line="171" w:lineRule="auto"/>
              <w:rPr/>
            </w:pPr>
            <w:r>
              <w:rPr>
                <w:color w:val="231F20"/>
                <w:spacing w:val="5"/>
              </w:rPr>
              <w:t>义</w:t>
            </w:r>
          </w:p>
        </w:tc>
      </w:tr>
      <w:tr>
        <w:trPr>
          <w:trHeight w:val="294" w:hRule="atLeast"/>
        </w:trPr>
        <w:tc>
          <w:tcPr>
            <w:tcW w:w="870" w:type="dxa"/>
            <w:vAlign w:val="top"/>
            <w:tcBorders>
              <w:left w:val="single" w:color="231F20" w:sz="6" w:space="0"/>
              <w:bottom w:val="single" w:color="231F20" w:sz="6" w:space="0"/>
            </w:tcBorders>
          </w:tcPr>
          <w:p>
            <w:pPr>
              <w:pStyle w:val="TableText"/>
              <w:ind w:left="338"/>
              <w:spacing w:before="66" w:line="179" w:lineRule="auto"/>
              <w:rPr/>
            </w:pPr>
            <w:r>
              <w:rPr>
                <w:color w:val="231F20"/>
                <w:spacing w:val="7"/>
              </w:rPr>
              <w:t>水</w:t>
            </w:r>
          </w:p>
        </w:tc>
        <w:tc>
          <w:tcPr>
            <w:tcW w:w="86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38"/>
              <w:spacing w:before="71" w:line="175" w:lineRule="auto"/>
              <w:rPr/>
            </w:pPr>
            <w:r>
              <w:rPr>
                <w:color w:val="231F20"/>
                <w:spacing w:val="5"/>
              </w:rPr>
              <w:t>黑</w:t>
            </w:r>
          </w:p>
        </w:tc>
        <w:tc>
          <w:tcPr>
            <w:tcW w:w="86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38"/>
              <w:spacing w:before="67" w:line="178" w:lineRule="auto"/>
              <w:rPr/>
            </w:pPr>
            <w:r>
              <w:rPr>
                <w:color w:val="231F20"/>
                <w:spacing w:val="6"/>
              </w:rPr>
              <w:t>冬</w:t>
            </w:r>
          </w:p>
        </w:tc>
        <w:tc>
          <w:tcPr>
            <w:tcW w:w="120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31"/>
              <w:spacing w:before="68" w:line="177" w:lineRule="auto"/>
              <w:rPr/>
            </w:pPr>
            <w:r>
              <w:rPr>
                <w:color w:val="231F20"/>
                <w:spacing w:val="11"/>
              </w:rPr>
              <w:t>叶光纪</w:t>
            </w:r>
          </w:p>
        </w:tc>
        <w:tc>
          <w:tcPr>
            <w:tcW w:w="120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417"/>
              <w:spacing w:before="67" w:line="178" w:lineRule="auto"/>
              <w:rPr/>
            </w:pPr>
            <w:r>
              <w:rPr>
                <w:color w:val="231F20"/>
                <w:spacing w:val="13"/>
              </w:rPr>
              <w:t>颛顼</w:t>
            </w:r>
          </w:p>
        </w:tc>
        <w:tc>
          <w:tcPr>
            <w:tcW w:w="2578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627"/>
              <w:spacing w:before="61" w:line="183" w:lineRule="auto"/>
              <w:rPr/>
            </w:pPr>
            <w:r>
              <w:rPr>
                <w:color w:val="231F20"/>
                <w:spacing w:val="4"/>
              </w:rPr>
              <w:t>玄冥（少皞之子）</w:t>
            </w:r>
          </w:p>
        </w:tc>
        <w:tc>
          <w:tcPr>
            <w:tcW w:w="88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176"/>
              <w:spacing w:before="61" w:line="183" w:lineRule="auto"/>
              <w:rPr/>
            </w:pPr>
            <w:r>
              <w:rPr>
                <w:color w:val="231F20"/>
                <w:spacing w:val="8"/>
              </w:rPr>
              <w:t>《诗》</w:t>
            </w:r>
          </w:p>
        </w:tc>
        <w:tc>
          <w:tcPr>
            <w:tcW w:w="870" w:type="dxa"/>
            <w:vAlign w:val="top"/>
            <w:tcBorders>
              <w:bottom w:val="single" w:color="231F20" w:sz="6" w:space="0"/>
              <w:right w:val="single" w:color="231F20" w:sz="6" w:space="0"/>
            </w:tcBorders>
          </w:tcPr>
          <w:p>
            <w:pPr>
              <w:pStyle w:val="TableText"/>
              <w:ind w:left="349"/>
              <w:spacing w:before="64" w:line="181" w:lineRule="auto"/>
              <w:rPr/>
            </w:pPr>
            <w:r>
              <w:rPr>
                <w:color w:val="231F20"/>
                <w:spacing w:val="6"/>
              </w:rPr>
              <w:t>信</w:t>
            </w:r>
          </w:p>
        </w:tc>
      </w:tr>
    </w:tbl>
    <w:p>
      <w:pPr>
        <w:spacing w:line="147" w:lineRule="exact"/>
        <w:rPr>
          <w:rFonts w:ascii="Arial"/>
          <w:sz w:val="12"/>
        </w:rPr>
      </w:pPr>
      <w:r/>
    </w:p>
    <w:p>
      <w:pPr>
        <w:spacing w:line="147" w:lineRule="exact"/>
        <w:sectPr>
          <w:type w:val="continuous"/>
          <w:pgSz w:w="12246" w:h="17178"/>
          <w:pgMar w:top="1859" w:right="1281" w:bottom="1401" w:left="1430" w:header="1607" w:footer="1215" w:gutter="0"/>
          <w:cols w:equalWidth="0" w:num="1">
            <w:col w:w="9534" w:space="0"/>
          </w:cols>
        </w:sectPr>
        <w:rPr>
          <w:rFonts w:ascii="Arial" w:hAnsi="Arial" w:eastAsia="Arial" w:cs="Arial"/>
          <w:sz w:val="12"/>
          <w:szCs w:val="12"/>
        </w:rPr>
      </w:pPr>
    </w:p>
    <w:p>
      <w:pPr>
        <w:pStyle w:val="BodyText"/>
        <w:ind w:left="101" w:right="257" w:firstLine="424"/>
        <w:spacing w:before="44" w:line="232" w:lineRule="auto"/>
        <w:jc w:val="both"/>
        <w:rPr/>
      </w:pPr>
      <w:r>
        <w:rPr>
          <w:color w:val="231F20"/>
          <w:spacing w:val="12"/>
        </w:rPr>
        <w:t>检阅相关谶纬文献，《尚书帝命验》明确提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4"/>
        </w:rPr>
        <w:t>出：“帝者，承天立五府，以尊天重象也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4"/>
        </w:rPr>
        <w:t>。五</w:t>
      </w:r>
      <w:r>
        <w:rPr>
          <w:color w:val="231F20"/>
          <w:spacing w:val="3"/>
        </w:rPr>
        <w:t>府，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五帝之庙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7"/>
        </w:rPr>
        <w:t>。苍曰灵府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，赤曰文祖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7"/>
        </w:rPr>
        <w:t>，黄曰神斗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，白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曰显纪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6"/>
        </w:rPr>
        <w:t>，黑曰玄矩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6"/>
        </w:rPr>
        <w:t>唐虞谓之五府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，夏谓之世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室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7"/>
        </w:rPr>
        <w:t>，殷谓子重屋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7"/>
        </w:rPr>
        <w:t>，周谓之明堂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7"/>
        </w:rPr>
        <w:t>，皆祀五帝之所</w:t>
      </w:r>
      <w:r>
        <w:rPr>
          <w:color w:val="231F20"/>
        </w:rPr>
        <w:t xml:space="preserve">  </w:t>
      </w:r>
      <w:r>
        <w:rPr>
          <w:color w:val="231F20"/>
          <w:spacing w:val="-15"/>
        </w:rPr>
        <w:t>也。”</w:t>
      </w:r>
      <w:r>
        <w:rPr>
          <w:sz w:val="10"/>
          <w:szCs w:val="10"/>
          <w:color w:val="231F20"/>
          <w:spacing w:val="-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28</w:t>
      </w:r>
      <w:r>
        <w:rPr>
          <w:sz w:val="10"/>
          <w:szCs w:val="10"/>
          <w:color w:val="231F20"/>
          <w:spacing w:val="-5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52</w:t>
      </w:r>
      <w:r>
        <w:rPr>
          <w:color w:val="231F20"/>
          <w:spacing w:val="-5"/>
        </w:rPr>
        <w:t>《春秋文耀钩》也有相关记载：“东宫苍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9"/>
        </w:rPr>
        <w:t>帝，其精为苍龙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9"/>
        </w:rPr>
        <w:t>。南宫赤帝，其精为朱鸟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。西宫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白帝，其精为白虎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9"/>
        </w:rPr>
        <w:t>。北宫黑帝，其精为玄武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。春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起青受制，其名灵威仰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0"/>
        </w:rPr>
        <w:t>。夏起赤受制，其名赤熛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怒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9"/>
        </w:rPr>
        <w:t>。秋起白受制，其名白招拒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。冬起黑受制，其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名叶光纪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。季夏六月土受制，其名含枢纽。”</w:t>
      </w:r>
      <w:r>
        <w:rPr>
          <w:sz w:val="10"/>
          <w:szCs w:val="10"/>
          <w:color w:val="231F20"/>
          <w:spacing w:val="-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28</w:t>
      </w:r>
      <w:r>
        <w:rPr>
          <w:sz w:val="10"/>
          <w:szCs w:val="10"/>
          <w:color w:val="231F20"/>
          <w:spacing w:val="-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165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 xml:space="preserve">   </w:t>
      </w:r>
      <w:r>
        <w:rPr>
          <w:color w:val="231F20"/>
          <w:spacing w:val="21"/>
        </w:rPr>
        <w:t>郑玄在这方面的知识储备来自谶纬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，而《白虎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通》的知识体系又是经过谶纬改造的，相关的知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2"/>
        </w:rPr>
        <w:t>识经过郑玄的整合、融汇更加系统和体系化，由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2"/>
        </w:rPr>
        <w:t>此构建了以神道设教为核心的世界图式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，这是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郑玄的经学贡献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2"/>
        </w:rPr>
        <w:t>，并且是带着那个时代鲜明特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色的知识总结。</w:t>
      </w:r>
    </w:p>
    <w:p>
      <w:pPr>
        <w:pStyle w:val="BodyText"/>
        <w:ind w:right="244" w:firstLine="524"/>
        <w:spacing w:before="23" w:line="227" w:lineRule="auto"/>
        <w:jc w:val="both"/>
        <w:rPr/>
      </w:pPr>
      <w:r>
        <w:rPr>
          <w:color w:val="231F20"/>
          <w:spacing w:val="27"/>
        </w:rPr>
        <w:t>郑玄以阴阳五行为核心建构的世界图式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7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并没有止于上述的范围，而是要更广泛。《礼记</w:t>
      </w:r>
      <w:r>
        <w:rPr>
          <w:rFonts w:ascii="Arial" w:hAnsi="Arial" w:eastAsia="Arial" w:cs="Arial"/>
          <w:color w:val="231F20"/>
          <w:spacing w:val="16"/>
        </w:rPr>
        <w:t>·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1"/>
        </w:rPr>
        <w:t>礼器》“飨帝于郊，而风雨节，寒暑时”，郑玄注：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5"/>
        </w:rPr>
        <w:t>“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5"/>
        </w:rPr>
        <w:t>五帝主五行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5"/>
        </w:rPr>
        <w:t>。五行之气和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5"/>
        </w:rPr>
        <w:t>，而庶征得其序也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五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9"/>
        </w:rPr>
        <w:t>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9"/>
        </w:rPr>
        <w:t>：木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为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9"/>
        </w:rPr>
        <w:t>雨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，金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9"/>
        </w:rPr>
        <w:t>旸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，火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燠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，水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为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9"/>
        </w:rPr>
        <w:t>寒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，土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9"/>
        </w:rPr>
        <w:t>为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风。”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19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1316</w:t>
      </w:r>
      <w:r>
        <w:rPr>
          <w:color w:val="231F20"/>
          <w:spacing w:val="-8"/>
        </w:rPr>
        <w:t>“五帝主五行”，此处说得</w:t>
      </w:r>
      <w:r>
        <w:rPr>
          <w:color w:val="231F20"/>
          <w:spacing w:val="-9"/>
        </w:rPr>
        <w:t>更加明确，结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合上文的分析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，这个问题已经很明晰了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。五行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与五气相比附，在《尚书</w:t>
      </w:r>
      <w:r>
        <w:rPr>
          <w:rFonts w:ascii="Arial" w:hAnsi="Arial" w:eastAsia="Arial" w:cs="Arial"/>
          <w:color w:val="231F20"/>
          <w:spacing w:val="3"/>
        </w:rPr>
        <w:t>·</w:t>
      </w:r>
      <w:r>
        <w:rPr>
          <w:color w:val="231F20"/>
          <w:spacing w:val="3"/>
        </w:rPr>
        <w:t>洪范》“庶征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”就已经出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现。“庶征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”之五气，即“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曰雨，曰旸，曰燠，曰寒，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曰风，曰时”，郑玄注：“雨以润物，旸以干物，暖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6"/>
        </w:rPr>
        <w:t>（燠）以长物，寒以成物，风以动物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。五者各</w:t>
      </w:r>
      <w:r>
        <w:rPr>
          <w:color w:val="231F20"/>
          <w:spacing w:val="5"/>
        </w:rPr>
        <w:t>以其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时，所以为众验。”又注云：“雨，木气也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。春始施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，故木气为雨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8"/>
        </w:rPr>
        <w:t>旸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，金气也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8"/>
        </w:rPr>
        <w:t>。秋物成而坚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，故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金气为旸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</w:rPr>
        <w:t>。燠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，火气也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。寒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，水气也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7"/>
        </w:rPr>
        <w:t>。风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7"/>
        </w:rPr>
        <w:t>，土气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也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"/>
        </w:rPr>
        <w:t>。凡气非风不行，犹金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、木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、水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4"/>
        </w:rPr>
        <w:t>、火非土不处，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right="3" w:firstLine="1"/>
        <w:spacing w:before="53" w:line="232" w:lineRule="auto"/>
        <w:jc w:val="both"/>
        <w:rPr/>
      </w:pPr>
      <w:r>
        <w:rPr>
          <w:color w:val="231F20"/>
          <w:spacing w:val="6"/>
        </w:rPr>
        <w:t>故土气为风。”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29</w:t>
      </w:r>
      <w:r>
        <w:rPr>
          <w:sz w:val="10"/>
          <w:szCs w:val="10"/>
          <w:color w:val="231F20"/>
          <w:spacing w:val="6"/>
          <w:position w:val="8"/>
        </w:rPr>
        <w:t>］</w:t>
      </w:r>
      <w:r>
        <w:rPr>
          <w:color w:val="231F20"/>
          <w:spacing w:val="6"/>
        </w:rPr>
        <w:t>孔颖达认为此说来自《洪范五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3"/>
        </w:rPr>
        <w:t>行传》。 郑玄注《周礼</w:t>
      </w:r>
      <w:r>
        <w:rPr>
          <w:rFonts w:ascii="Arial" w:hAnsi="Arial" w:eastAsia="Arial" w:cs="Arial"/>
          <w:color w:val="231F20"/>
          <w:spacing w:val="3"/>
        </w:rPr>
        <w:t>·</w:t>
      </w:r>
      <w:r>
        <w:rPr>
          <w:color w:val="231F20"/>
          <w:spacing w:val="3"/>
        </w:rPr>
        <w:t>天官</w:t>
      </w:r>
      <w:r>
        <w:rPr>
          <w:rFonts w:ascii="Arial" w:hAnsi="Arial" w:eastAsia="Arial" w:cs="Arial"/>
          <w:color w:val="231F20"/>
          <w:spacing w:val="3"/>
        </w:rPr>
        <w:t>·</w:t>
      </w:r>
      <w:r>
        <w:rPr>
          <w:color w:val="231F20"/>
          <w:spacing w:val="3"/>
        </w:rPr>
        <w:t>庖人》说：“牛属司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徒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，土也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5"/>
        </w:rPr>
        <w:t>。鸡属宗伯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5"/>
        </w:rPr>
        <w:t>，木也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5"/>
        </w:rPr>
        <w:t>。犬属司寇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5"/>
        </w:rPr>
        <w:t>，金也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羊属司马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，火也。”</w:t>
      </w:r>
      <w:r>
        <w:rPr>
          <w:sz w:val="10"/>
          <w:szCs w:val="10"/>
          <w:color w:val="231F20"/>
          <w:spacing w:val="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30</w:t>
      </w:r>
      <w:r>
        <w:rPr>
          <w:sz w:val="10"/>
          <w:szCs w:val="10"/>
          <w:color w:val="231F20"/>
          <w:spacing w:val="3"/>
          <w:position w:val="8"/>
        </w:rPr>
        <w:t>］</w:t>
      </w:r>
      <w:r>
        <w:rPr>
          <w:color w:val="231F20"/>
          <w:spacing w:val="3"/>
        </w:rPr>
        <w:t>郑玄又以五畜配五官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、五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9"/>
        </w:rPr>
        <w:t>，如此的文献整合却也能自圆其说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9"/>
        </w:rPr>
        <w:t>。郑玄所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建立的以阴阳五行为核心的世界图式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，以礼学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为根底的思想秩序得以建构，并不断扩展开来，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形成了一种新的自洽的知识体系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，而这种知识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体系又是以谶纬学说为基本的资料来源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，建构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起经纬混合的理论，完全体现了东汉时代的经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2"/>
        </w:rPr>
        <w:t>学特点 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2"/>
        </w:rPr>
        <w:t>程苏东说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2"/>
        </w:rPr>
        <w:t>：“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2"/>
        </w:rPr>
        <w:t>至于探择谶纬秘说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2"/>
        </w:rPr>
        <w:t>，池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秀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三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5"/>
        </w:rPr>
        <w:t>指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出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，由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5"/>
        </w:rPr>
        <w:t>于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5"/>
        </w:rPr>
        <w:t>郑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5"/>
        </w:rPr>
        <w:t>玄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相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5"/>
        </w:rPr>
        <w:t>信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纬书为孔子所作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故其经注必然要整合经纬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，甚至对纬书的利用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往往超过经书，这是东汉时代风气使然，不必特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6"/>
        </w:rPr>
        <w:t>为回护。”</w:t>
      </w:r>
      <w:r>
        <w:rPr>
          <w:sz w:val="10"/>
          <w:szCs w:val="10"/>
          <w:color w:val="231F20"/>
          <w:spacing w:val="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6"/>
          <w:position w:val="8"/>
        </w:rPr>
        <w:t>31</w:t>
      </w:r>
      <w:r>
        <w:rPr>
          <w:sz w:val="10"/>
          <w:szCs w:val="10"/>
          <w:color w:val="231F20"/>
          <w:spacing w:val="6"/>
          <w:position w:val="8"/>
        </w:rPr>
        <w:t>］</w:t>
      </w:r>
      <w:r>
        <w:rPr>
          <w:color w:val="231F20"/>
          <w:spacing w:val="6"/>
        </w:rPr>
        <w:t>作为一代大儒，思想观念受时代影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9"/>
        </w:rPr>
        <w:t>响是难免的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。作为主观意识形态的产物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，谶纬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是应该受到批判的，但是，谶纬的一些学说有其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合理的成分，在扬弃中接受，是我们最客观的态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3"/>
        </w:rPr>
        <w:t>度，所以不应该苛求郑玄以纬注经。</w:t>
      </w:r>
    </w:p>
    <w:p>
      <w:pPr>
        <w:pStyle w:val="BodyText"/>
        <w:ind w:left="2" w:firstLine="429"/>
        <w:spacing w:before="22" w:line="232" w:lineRule="auto"/>
        <w:jc w:val="both"/>
        <w:rPr/>
      </w:pPr>
      <w:r>
        <w:pict>
          <v:shape id="_x0000_s20" style="position:absolute;margin-left:0.3396pt;margin-top:155.284pt;mso-position-vertical-relative:text;mso-position-horizontal-relative:text;width:75.1pt;height:0.7pt;z-index:251674624;" filled="false" strokecolor="#231F20" strokeweight="0.68pt" coordsize="1501,13" coordorigin="0,0" path="m0,6l1501,6e">
            <v:stroke joinstyle="miter" miterlimit="4"/>
          </v:shape>
        </w:pict>
      </w:r>
      <w:r>
        <w:rPr>
          <w:color w:val="231F20"/>
          <w:spacing w:val="12"/>
        </w:rPr>
        <w:t>总之，郑玄注经满含深意和思想，孙永娟研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2"/>
        </w:rPr>
        <w:t>究认为，郑玄注经“不自觉地隐曲表达对乱世的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无奈、对时政的讽刺，也希冀用这种方式能唤醒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世人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2"/>
        </w:rPr>
        <w:t>，尤其是振奋士人的信心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，重建道德秩序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重建理想的清明世界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9"/>
        </w:rPr>
        <w:t>”</w:t>
      </w:r>
      <w:r>
        <w:rPr>
          <w:sz w:val="10"/>
          <w:szCs w:val="10"/>
          <w:color w:val="231F20"/>
          <w:spacing w:val="9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9"/>
          <w:position w:val="8"/>
        </w:rPr>
        <w:t>32 </w:t>
      </w:r>
      <w:r>
        <w:rPr>
          <w:sz w:val="10"/>
          <w:szCs w:val="10"/>
          <w:color w:val="231F20"/>
          <w:spacing w:val="-5"/>
          <w:position w:val="8"/>
        </w:rPr>
        <w:t>］</w:t>
      </w:r>
      <w:r>
        <w:rPr>
          <w:color w:val="231F20"/>
          <w:spacing w:val="-37"/>
          <w:w w:val="62"/>
        </w:rPr>
        <w:t>，</w:t>
      </w:r>
      <w:r>
        <w:rPr>
          <w:color w:val="231F20"/>
          <w:spacing w:val="9"/>
        </w:rPr>
        <w:t>从情感方面来说，这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样的评价显然是允当的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。在展现儒家士人美政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理想时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，无论是思想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，还是制度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，同时兼收并蓄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地确立祀典，并构建统一的世界图式，郑玄的贡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9"/>
        </w:rPr>
        <w:t>献是以民族文化巨人的身份呈现的。</w:t>
      </w:r>
    </w:p>
    <w:p>
      <w:pPr>
        <w:pStyle w:val="BodyText"/>
        <w:ind w:left="10"/>
        <w:spacing w:before="298" w:line="21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9"/>
        </w:rPr>
        <w:t>注释</w:t>
      </w:r>
    </w:p>
    <w:p>
      <w:pPr>
        <w:pStyle w:val="BodyText"/>
        <w:ind w:left="1" w:right="79" w:firstLine="2"/>
        <w:spacing w:before="79" w:line="236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6"/>
        </w:rPr>
        <w:t>①《汉书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·</w:t>
      </w:r>
      <w:r>
        <w:rPr>
          <w:sz w:val="17"/>
          <w:szCs w:val="17"/>
          <w:color w:val="231F20"/>
          <w:spacing w:val="6"/>
        </w:rPr>
        <w:t>律历志》的文献来自刘歆的《钟律书》《三统历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6"/>
        </w:rPr>
        <w:t>谱》《三统历》，孟康注释的是刘歆的观点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6"/>
        </w:rPr>
        <w:t>。班固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6"/>
        </w:rPr>
        <w:t>：《汉</w:t>
      </w:r>
    </w:p>
    <w:p>
      <w:pPr>
        <w:spacing w:line="236" w:lineRule="auto"/>
        <w:sectPr>
          <w:type w:val="continuous"/>
          <w:pgSz w:w="12246" w:h="17178"/>
          <w:pgMar w:top="1859" w:right="1281" w:bottom="1401" w:left="1430" w:header="1607" w:footer="1215" w:gutter="0"/>
          <w:cols w:equalWidth="0" w:num="2">
            <w:col w:w="4888" w:space="100"/>
            <w:col w:w="4547" w:space="0"/>
          </w:cols>
        </w:sectPr>
        <w:rPr>
          <w:sz w:val="17"/>
          <w:szCs w:val="17"/>
        </w:rPr>
      </w:pPr>
    </w:p>
    <w:p>
      <w:pPr>
        <w:spacing w:line="101" w:lineRule="exact"/>
        <w:rPr/>
      </w:pPr>
      <w:r/>
    </w:p>
    <w:p>
      <w:pPr>
        <w:spacing w:line="101" w:lineRule="exact"/>
        <w:sectPr>
          <w:headerReference w:type="default" r:id="rId20"/>
          <w:footerReference w:type="default" r:id="rId21"/>
          <w:pgSz w:w="12246" w:h="17178"/>
          <w:pgMar w:top="1867" w:right="1459" w:bottom="1401" w:left="1300" w:header="1562" w:footer="1167" w:gutter="0"/>
          <w:cols w:equalWidth="0" w:num="1">
            <w:col w:w="9487" w:space="0"/>
          </w:cols>
        </w:sectPr>
        <w:rPr/>
      </w:pPr>
    </w:p>
    <w:p>
      <w:pPr>
        <w:pStyle w:val="BodyText"/>
        <w:ind w:left="67" w:right="1815" w:firstLine="2"/>
        <w:spacing w:before="42" w:line="236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书》，中华书局 1962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color w:val="231F20"/>
          <w:spacing w:val="-9"/>
        </w:rPr>
        <w:t>年版，第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9"/>
        </w:rPr>
        <w:t>965 页。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6"/>
        </w:rPr>
        <w:t>参考文献</w:t>
      </w:r>
    </w:p>
    <w:p>
      <w:pPr>
        <w:pStyle w:val="BodyText"/>
        <w:spacing w:before="31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9"/>
        </w:rPr>
        <w:t>1］范晔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9"/>
        </w:rPr>
        <w:t>.后汉书［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9"/>
        </w:rPr>
        <w:t>M］.北京：中华书局，1</w:t>
      </w:r>
      <w:r>
        <w:rPr>
          <w:sz w:val="17"/>
          <w:szCs w:val="17"/>
          <w:color w:val="231F20"/>
          <w:spacing w:val="-10"/>
        </w:rPr>
        <w:t>965.</w:t>
      </w:r>
    </w:p>
    <w:p>
      <w:pPr>
        <w:pStyle w:val="BodyText"/>
        <w:ind w:right="499"/>
        <w:spacing w:before="46" w:line="244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［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5"/>
        </w:rPr>
        <w:t>2］熊明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5"/>
        </w:rPr>
        <w:t>.汉魏六朝杂传集［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5"/>
        </w:rPr>
        <w:t>M］.北京：中华书局，2017.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2"/>
        </w:rPr>
        <w:t>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12"/>
        </w:rPr>
        <w:t>3］刘昫，等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2"/>
        </w:rPr>
        <w:t>.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12"/>
        </w:rPr>
        <w:t>旧唐书［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2"/>
        </w:rPr>
        <w:t>M］.北京：中华书局，19</w:t>
      </w:r>
      <w:r>
        <w:rPr>
          <w:sz w:val="17"/>
          <w:szCs w:val="17"/>
          <w:color w:val="231F20"/>
          <w:spacing w:val="-13"/>
        </w:rPr>
        <w:t>75：3181.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9"/>
        </w:rPr>
        <w:t>［4］萧子显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9"/>
        </w:rPr>
        <w:t>.南齐书［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9"/>
        </w:rPr>
        <w:t>M］.北京：中华书局，1972：686.</w:t>
      </w:r>
    </w:p>
    <w:p>
      <w:pPr>
        <w:pStyle w:val="BodyText"/>
        <w:ind w:left="385" w:right="259" w:hanging="385"/>
        <w:spacing w:before="19" w:line="234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［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3"/>
        </w:rPr>
        <w:t>5］赵在翰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3"/>
        </w:rPr>
        <w:t>.七纬［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3"/>
        </w:rPr>
        <w:t>M］.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3"/>
        </w:rPr>
        <w:t>钟肇鹏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3"/>
        </w:rPr>
        <w:t>，萧</w:t>
      </w:r>
      <w:r>
        <w:rPr>
          <w:sz w:val="17"/>
          <w:szCs w:val="17"/>
          <w:color w:val="231F20"/>
          <w:spacing w:val="-4"/>
        </w:rPr>
        <w:t>文郁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4"/>
        </w:rPr>
        <w:t>，点校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4"/>
        </w:rPr>
        <w:t>.北京：中华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0"/>
        </w:rPr>
        <w:t>书局，2012.</w:t>
      </w:r>
    </w:p>
    <w:p>
      <w:pPr>
        <w:pStyle w:val="BodyText"/>
        <w:ind w:left="395" w:right="259" w:hanging="395"/>
        <w:spacing w:before="37" w:line="234" w:lineRule="auto"/>
        <w:rPr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6］安居香山，中村璋八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纬书集成［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</w:rPr>
        <w:t>M］.石家庄：河北人 </w:t>
      </w:r>
      <w:r>
        <w:rPr>
          <w:sz w:val="17"/>
          <w:szCs w:val="17"/>
          <w:color w:val="231F20"/>
          <w:spacing w:val="-5"/>
        </w:rPr>
        <w:t>民出版社，1994.</w:t>
      </w:r>
    </w:p>
    <w:p>
      <w:pPr>
        <w:pStyle w:val="BodyText"/>
        <w:ind w:left="379" w:right="259" w:hanging="379"/>
        <w:spacing w:before="38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"/>
        </w:rPr>
        <w:t>［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1"/>
        </w:rPr>
        <w:t>7］郑玄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"/>
        </w:rPr>
        <w:t>.六艺论［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"/>
        </w:rPr>
        <w:t>M］//严可均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"/>
        </w:rPr>
        <w:t>.全后汉文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"/>
        </w:rPr>
        <w:t>.北京：商务印书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6"/>
        </w:rPr>
        <w:t>馆，1999：849.</w:t>
      </w:r>
    </w:p>
    <w:p>
      <w:pPr>
        <w:pStyle w:val="BodyText"/>
        <w:ind w:left="379" w:right="259" w:hanging="379"/>
        <w:spacing w:before="15" w:line="243" w:lineRule="auto"/>
        <w:rPr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8］吕惠卿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庄子义集校［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M］.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汤君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</w:rPr>
        <w:t>，集校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北京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：中华书 </w:t>
      </w:r>
      <w:r>
        <w:rPr>
          <w:sz w:val="17"/>
          <w:szCs w:val="17"/>
          <w:color w:val="231F20"/>
          <w:spacing w:val="-17"/>
        </w:rPr>
        <w:t>局，2009：36.</w:t>
      </w:r>
    </w:p>
    <w:p>
      <w:pPr>
        <w:pStyle w:val="BodyText"/>
        <w:ind w:left="380" w:right="206" w:hanging="380"/>
        <w:spacing w:before="14" w:line="249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3"/>
        </w:rPr>
        <w:t>9］张介宾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3"/>
        </w:rPr>
        <w:t>.景岳全书［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3"/>
        </w:rPr>
        <w:t>M］.太原：山西科学技术出版</w:t>
      </w:r>
      <w:r>
        <w:rPr>
          <w:sz w:val="17"/>
          <w:szCs w:val="17"/>
          <w:color w:val="231F20"/>
          <w:spacing w:val="2"/>
        </w:rPr>
        <w:t>社，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5"/>
        </w:rPr>
        <w:t>2006：60.</w:t>
      </w:r>
    </w:p>
    <w:p>
      <w:pPr>
        <w:pStyle w:val="BodyText"/>
        <w:ind w:left="459" w:right="259" w:hanging="459"/>
        <w:spacing w:before="1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3"/>
        </w:rPr>
        <w:t>10］许维遹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3"/>
        </w:rPr>
        <w:t>. 吕氏春秋集释［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3"/>
        </w:rPr>
        <w:t>M］.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3"/>
        </w:rPr>
        <w:t>梁运华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3"/>
        </w:rPr>
        <w:t>，整理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3"/>
        </w:rPr>
        <w:t>.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3"/>
        </w:rPr>
        <w:t>北</w:t>
      </w:r>
      <w:r>
        <w:rPr>
          <w:sz w:val="17"/>
          <w:szCs w:val="17"/>
          <w:color w:val="231F20"/>
          <w:spacing w:val="-4"/>
        </w:rPr>
        <w:t>京：中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9"/>
        </w:rPr>
        <w:t>华书局，2009：108-109.</w:t>
      </w:r>
    </w:p>
    <w:p>
      <w:pPr>
        <w:pStyle w:val="BodyText"/>
        <w:ind w:right="589"/>
        <w:spacing w:before="14" w:line="24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［ 11］杨伯峻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9"/>
        </w:rPr>
        <w:t>.列子集释［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9"/>
        </w:rPr>
        <w:t>M］.北京：中华书局，1979：8.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0"/>
        </w:rPr>
        <w:t>［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-10"/>
        </w:rPr>
        <w:t>12］朱震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0"/>
        </w:rPr>
        <w:t>.汉上易传［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0"/>
        </w:rPr>
        <w:t>M］.北京：中华书局，2020：386.</w:t>
      </w:r>
    </w:p>
    <w:p>
      <w:pPr>
        <w:pStyle w:val="BodyText"/>
        <w:ind w:left="465" w:right="259" w:hanging="465"/>
        <w:spacing w:before="21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2"/>
        </w:rPr>
        <w:t>［</w:t>
      </w:r>
      <w:r>
        <w:rPr>
          <w:sz w:val="17"/>
          <w:szCs w:val="17"/>
          <w:color w:val="231F20"/>
          <w:spacing w:val="-4"/>
        </w:rPr>
        <w:t xml:space="preserve"> </w:t>
      </w:r>
      <w:r>
        <w:rPr>
          <w:sz w:val="17"/>
          <w:szCs w:val="17"/>
          <w:color w:val="231F20"/>
          <w:spacing w:val="-12"/>
        </w:rPr>
        <w:t>13］黄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2"/>
        </w:rPr>
        <w:t>裳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12"/>
        </w:rPr>
        <w:t>.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2"/>
        </w:rPr>
        <w:t>澶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2"/>
        </w:rPr>
        <w:t>州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2"/>
        </w:rPr>
        <w:t>讲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12"/>
        </w:rPr>
        <w:t>易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2"/>
        </w:rPr>
        <w:t>序［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2"/>
        </w:rPr>
        <w:t>M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12"/>
        </w:rPr>
        <w:t>］//曾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2"/>
        </w:rPr>
        <w:t>枣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2"/>
        </w:rPr>
        <w:t>庄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2"/>
        </w:rPr>
        <w:t>，刘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12"/>
        </w:rPr>
        <w:t>琳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12"/>
        </w:rPr>
        <w:t>.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2"/>
        </w:rPr>
        <w:t>全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12"/>
        </w:rPr>
        <w:t>宋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12"/>
        </w:rPr>
        <w:t>文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12"/>
        </w:rPr>
        <w:t>：第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</w:rPr>
        <w:t>一〇三册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</w:rPr>
        <w:t>.上海：上海辞书出版社，2006：92.</w:t>
      </w:r>
    </w:p>
    <w:p>
      <w:pPr>
        <w:pStyle w:val="BodyText"/>
        <w:ind w:left="459" w:right="259" w:hanging="459"/>
        <w:spacing w:before="15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3"/>
        </w:rPr>
        <w:t>14］金春峰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3"/>
        </w:rPr>
        <w:t>.汉代思想史［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3"/>
        </w:rPr>
        <w:t>M］.北京：中国社会科学出版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6"/>
        </w:rPr>
        <w:t>社，2006：644.</w:t>
      </w:r>
    </w:p>
    <w:p>
      <w:pPr>
        <w:pStyle w:val="BodyText"/>
        <w:spacing w:before="15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7"/>
        </w:rPr>
        <w:t>15］皮锡瑞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7"/>
        </w:rPr>
        <w:t>.经学历史［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7"/>
        </w:rPr>
        <w:t>M］.北京：中华书局，20</w:t>
      </w:r>
      <w:r>
        <w:rPr>
          <w:sz w:val="17"/>
          <w:szCs w:val="17"/>
          <w:color w:val="231F20"/>
          <w:spacing w:val="-8"/>
        </w:rPr>
        <w:t>15.</w:t>
      </w:r>
    </w:p>
    <w:p>
      <w:pPr>
        <w:pStyle w:val="BodyText"/>
        <w:spacing w:before="47" w:line="210" w:lineRule="auto"/>
        <w:rPr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</w:rPr>
        <w:t>16］十三经注疏：春秋公羊传注疏［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M］.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</w:rPr>
        <w:t>阮元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，校刻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</w:rPr>
        <w:t>方</w:t>
      </w:r>
    </w:p>
    <w:p>
      <w:pPr>
        <w:pStyle w:val="BodyText"/>
        <w:ind w:left="482"/>
        <w:spacing w:before="48" w:line="17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向东，点校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6"/>
        </w:rPr>
        <w:t>.北京：中华书局，2021：1012</w:t>
      </w:r>
      <w:r>
        <w:rPr>
          <w:sz w:val="17"/>
          <w:szCs w:val="17"/>
          <w:color w:val="231F20"/>
          <w:spacing w:val="-7"/>
        </w:rPr>
        <w:t>-1025.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82" w:right="71" w:hanging="482"/>
        <w:spacing w:before="40" w:line="243" w:lineRule="auto"/>
        <w:rPr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</w:rPr>
        <w:t>17］十三经注疏：春秋穀梁传注疏［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M］.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</w:rPr>
        <w:t>阮元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，校刻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</w:rPr>
        <w:t>方 </w:t>
      </w:r>
      <w:r>
        <w:rPr>
          <w:sz w:val="17"/>
          <w:szCs w:val="17"/>
          <w:color w:val="231F20"/>
          <w:spacing w:val="-7"/>
        </w:rPr>
        <w:t>向东，点校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7"/>
        </w:rPr>
        <w:t>.北京：中华书局，2021：556.</w:t>
      </w:r>
    </w:p>
    <w:p>
      <w:pPr>
        <w:pStyle w:val="BodyText"/>
        <w:ind w:left="465" w:right="71" w:hanging="466"/>
        <w:spacing w:before="15" w:line="243" w:lineRule="auto"/>
        <w:rPr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</w:rPr>
        <w:t>18］十三经注疏：春秋左传注疏［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M］.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</w:rPr>
        <w:t>阮元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</w:rPr>
        <w:t>，校刻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</w:rPr>
        <w:t>方向 </w:t>
      </w:r>
      <w:r>
        <w:rPr>
          <w:sz w:val="17"/>
          <w:szCs w:val="17"/>
          <w:color w:val="231F20"/>
          <w:spacing w:val="-4"/>
        </w:rPr>
        <w:t>东，点校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4"/>
        </w:rPr>
        <w:t>.北京：中华书局，2021.</w:t>
      </w:r>
    </w:p>
    <w:p>
      <w:pPr>
        <w:pStyle w:val="BodyText"/>
        <w:ind w:left="460" w:right="71" w:hanging="460"/>
        <w:spacing w:before="15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4"/>
        </w:rPr>
        <w:t>19］十三经注疏：礼记注疏［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M］.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阮元，校刻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4"/>
        </w:rPr>
        <w:t>.方向东，点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3"/>
        </w:rPr>
        <w:t>校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3"/>
        </w:rPr>
        <w:t>.北京：中华书局，2021.</w:t>
      </w:r>
    </w:p>
    <w:p>
      <w:pPr>
        <w:pStyle w:val="BodyText"/>
        <w:ind w:right="123"/>
        <w:spacing w:before="14" w:line="24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3"/>
        </w:rPr>
        <w:t>［20］徐震堮.世说新语校笺［M］.北京：中华书局，1984：105.</w:t>
      </w:r>
      <w:r>
        <w:rPr>
          <w:sz w:val="17"/>
          <w:szCs w:val="17"/>
          <w:color w:val="231F20"/>
          <w:spacing w:val="3"/>
        </w:rPr>
        <w:t xml:space="preserve"> </w:t>
      </w:r>
      <w:r>
        <w:rPr>
          <w:sz w:val="17"/>
          <w:szCs w:val="17"/>
          <w:color w:val="231F20"/>
          <w:spacing w:val="-10"/>
        </w:rPr>
        <w:t>［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0"/>
        </w:rPr>
        <w:t>21］班固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0"/>
        </w:rPr>
        <w:t>.汉书［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0"/>
        </w:rPr>
        <w:t>M］.北京：中华书局，1962.</w:t>
      </w:r>
    </w:p>
    <w:p>
      <w:pPr>
        <w:pStyle w:val="BodyText"/>
        <w:spacing w:before="20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4"/>
        </w:rPr>
        <w:t>［22］皮锡瑞.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14"/>
        </w:rPr>
        <w:t>尚书大传疏证［M］.北京：中华书局，2015：328.</w:t>
      </w:r>
    </w:p>
    <w:p>
      <w:pPr>
        <w:pStyle w:val="BodyText"/>
        <w:ind w:left="460" w:right="71" w:hanging="460"/>
        <w:spacing w:before="47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4"/>
        </w:rPr>
        <w:t>23］十三经注疏：毛诗注疏［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M］.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阮元，校刻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4"/>
        </w:rPr>
        <w:t>.方向东，点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3"/>
        </w:rPr>
        <w:t>校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3"/>
        </w:rPr>
        <w:t>.北京：中华书局，2021.</w:t>
      </w:r>
    </w:p>
    <w:p>
      <w:pPr>
        <w:pStyle w:val="BodyText"/>
        <w:ind w:left="459" w:right="71" w:hanging="459"/>
        <w:spacing w:before="15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2"/>
        </w:rPr>
        <w:t>24］苏舆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2"/>
        </w:rPr>
        <w:t>春秋繁露义证［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2"/>
        </w:rPr>
        <w:t>M］.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2"/>
        </w:rPr>
        <w:t>钟哲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2"/>
        </w:rPr>
        <w:t>，点校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2"/>
        </w:rPr>
        <w:t>北京：中华书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7"/>
        </w:rPr>
        <w:t>局，1992：198.</w:t>
      </w:r>
    </w:p>
    <w:p>
      <w:pPr>
        <w:pStyle w:val="BodyText"/>
        <w:ind w:left="460" w:right="71" w:hanging="460"/>
        <w:spacing w:before="15" w:line="235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2"/>
        </w:rPr>
        <w:t>25］陈立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2"/>
        </w:rPr>
        <w:t>. 白虎通疏证［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2"/>
        </w:rPr>
        <w:t>M］.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2"/>
        </w:rPr>
        <w:t>吴则虞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2"/>
        </w:rPr>
        <w:t>，点校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2"/>
        </w:rPr>
        <w:t>.北京：中华书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3"/>
        </w:rPr>
        <w:t>局，1994.</w:t>
      </w:r>
    </w:p>
    <w:p>
      <w:pPr>
        <w:pStyle w:val="BodyText"/>
        <w:ind w:left="460" w:right="71" w:hanging="460"/>
        <w:spacing w:before="35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4"/>
        </w:rPr>
        <w:t>26］十三经注疏：周礼注疏［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M］.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阮元，校刻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4"/>
        </w:rPr>
        <w:t>.方向东，点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7"/>
        </w:rPr>
        <w:t>校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7"/>
        </w:rPr>
        <w:t>.北京：中华书局，2021：808.</w:t>
      </w:r>
    </w:p>
    <w:p>
      <w:pPr>
        <w:pStyle w:val="BodyText"/>
        <w:ind w:right="411"/>
        <w:spacing w:before="14" w:line="24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9"/>
        </w:rPr>
        <w:t>27］萧吉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9"/>
        </w:rPr>
        <w:t>.五行大义［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9"/>
        </w:rPr>
        <w:t>M］.北京：中华</w:t>
      </w:r>
      <w:r>
        <w:rPr>
          <w:sz w:val="17"/>
          <w:szCs w:val="17"/>
          <w:color w:val="231F20"/>
          <w:spacing w:val="-10"/>
        </w:rPr>
        <w:t>书局，2022：302.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8"/>
        </w:rPr>
        <w:t>［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8"/>
        </w:rPr>
        <w:t>28］孙瑴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8"/>
        </w:rPr>
        <w:t>.古微书［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8"/>
        </w:rPr>
        <w:t>M］.上海：商务印书馆，1939.</w:t>
      </w:r>
    </w:p>
    <w:p>
      <w:pPr>
        <w:pStyle w:val="BodyText"/>
        <w:ind w:left="460" w:right="71" w:hanging="460"/>
        <w:spacing w:before="21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［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4"/>
        </w:rPr>
        <w:t>29］十三经注疏：尚书注疏［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M］.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阮元，校刻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4"/>
        </w:rPr>
        <w:t>.方向东，点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6"/>
        </w:rPr>
        <w:t>校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6"/>
        </w:rPr>
        <w:t>.北京：中华书局，2021：516-518.</w:t>
      </w:r>
    </w:p>
    <w:p>
      <w:pPr>
        <w:pStyle w:val="BodyText"/>
        <w:ind w:left="379" w:right="71" w:hanging="379"/>
        <w:spacing w:before="15" w:line="24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2"/>
        </w:rPr>
        <w:t>30］孙诒让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2"/>
        </w:rPr>
        <w:t>周礼正义［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2"/>
        </w:rPr>
        <w:t>M］.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2"/>
        </w:rPr>
        <w:t>汪少华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2"/>
        </w:rPr>
        <w:t>，整理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2"/>
        </w:rPr>
        <w:t>北京：中华书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6"/>
        </w:rPr>
        <w:t>局，2015：323.</w:t>
      </w:r>
    </w:p>
    <w:p>
      <w:pPr>
        <w:pStyle w:val="BodyText"/>
        <w:ind w:left="457" w:right="71" w:hanging="457"/>
        <w:spacing w:before="14" w:line="24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2"/>
        </w:rPr>
        <w:t>31］程苏东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2"/>
        </w:rPr>
        <w:t>.郑玄经学体系中的《洪范五行</w:t>
      </w:r>
      <w:r>
        <w:rPr>
          <w:sz w:val="17"/>
          <w:szCs w:val="17"/>
          <w:color w:val="231F20"/>
          <w:spacing w:val="1"/>
        </w:rPr>
        <w:t>传》注［J］.文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9"/>
        </w:rPr>
        <w:t>史，2022（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9"/>
        </w:rPr>
        <w:t>2</w:t>
      </w:r>
      <w:r>
        <w:rPr>
          <w:sz w:val="17"/>
          <w:szCs w:val="17"/>
          <w:color w:val="231F20"/>
          <w:spacing w:val="-42"/>
          <w:w w:val="90"/>
        </w:rPr>
        <w:t>）：</w:t>
      </w:r>
      <w:r>
        <w:rPr>
          <w:sz w:val="17"/>
          <w:szCs w:val="17"/>
          <w:color w:val="231F20"/>
          <w:spacing w:val="-19"/>
        </w:rPr>
        <w:t>87.</w:t>
      </w:r>
    </w:p>
    <w:p>
      <w:pPr>
        <w:pStyle w:val="BodyText"/>
        <w:ind w:left="457" w:right="71" w:hanging="458"/>
        <w:spacing w:before="19" w:line="21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2"/>
        </w:rPr>
        <w:t>32］孙永娟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2"/>
        </w:rPr>
        <w:t>.郑玄笺《诗》的家国情怀及其</w:t>
      </w:r>
      <w:r>
        <w:rPr>
          <w:sz w:val="17"/>
          <w:szCs w:val="17"/>
          <w:color w:val="231F20"/>
          <w:spacing w:val="1"/>
        </w:rPr>
        <w:t>现实意义［J］.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1"/>
        </w:rPr>
        <w:t>北方论丛，2023（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11"/>
        </w:rPr>
        <w:t>5</w:t>
      </w:r>
      <w:r>
        <w:rPr>
          <w:sz w:val="17"/>
          <w:szCs w:val="17"/>
          <w:color w:val="231F20"/>
          <w:spacing w:val="-43"/>
          <w:w w:val="92"/>
        </w:rPr>
        <w:t>）：</w:t>
      </w:r>
      <w:r>
        <w:rPr>
          <w:sz w:val="17"/>
          <w:szCs w:val="17"/>
          <w:color w:val="231F20"/>
          <w:spacing w:val="-11"/>
        </w:rPr>
        <w:t>52.</w:t>
      </w:r>
    </w:p>
    <w:p>
      <w:pPr>
        <w:spacing w:line="210" w:lineRule="auto"/>
        <w:sectPr>
          <w:type w:val="continuous"/>
          <w:pgSz w:w="12246" w:h="17178"/>
          <w:pgMar w:top="1867" w:right="1459" w:bottom="1401" w:left="1300" w:header="1562" w:footer="1167" w:gutter="0"/>
          <w:cols w:equalWidth="0" w:num="2">
            <w:col w:w="4788" w:space="100"/>
            <w:col w:w="4599" w:space="0"/>
          </w:cols>
        </w:sectPr>
        <w:rPr>
          <w:sz w:val="17"/>
          <w:szCs w:val="17"/>
        </w:rPr>
      </w:pPr>
    </w:p>
    <w:p>
      <w:pPr>
        <w:pStyle w:val="BodyText"/>
        <w:ind w:left="4158" w:right="625" w:hanging="3645"/>
        <w:spacing w:before="216" w:line="207" w:lineRule="auto"/>
        <w:rPr/>
      </w:pPr>
      <w:r>
        <w:rPr>
          <w:color w:val="231F20"/>
          <w:spacing w:val="-8"/>
        </w:rPr>
        <w:t>From  Thoughts  to  System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：the  Three  Dimensions  of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8"/>
        </w:rPr>
        <w:t>Zheng  Xuan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’s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  <w:spacing w:val="-8"/>
        </w:rPr>
        <w:t>Knowle</w:t>
      </w:r>
      <w:r>
        <w:rPr>
          <w:color w:val="231F20"/>
          <w:spacing w:val="-9"/>
        </w:rPr>
        <w:t>dge  System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Construction</w:t>
      </w:r>
    </w:p>
    <w:p>
      <w:pPr>
        <w:pStyle w:val="BodyText"/>
        <w:ind w:left="4024"/>
        <w:spacing w:before="205" w:line="162" w:lineRule="auto"/>
        <w:outlineLvl w:val="0"/>
        <w:rPr/>
      </w:pPr>
      <w:r>
        <w:rPr>
          <w:color w:val="231F20"/>
          <w:spacing w:val="-7"/>
        </w:rPr>
        <w:t>Wang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7"/>
        </w:rPr>
        <w:t>Hongjun</w:t>
      </w:r>
    </w:p>
    <w:p>
      <w:pPr>
        <w:pStyle w:val="BodyText"/>
        <w:ind w:left="61" w:right="28" w:firstLine="360"/>
        <w:spacing w:before="212" w:line="222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-10"/>
        </w:rPr>
        <w:t>Abstract:  As   a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0"/>
        </w:rPr>
        <w:t>Confucian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0"/>
        </w:rPr>
        <w:t>scholar ，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10"/>
        </w:rPr>
        <w:t>Zheng  Xuan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0"/>
        </w:rPr>
        <w:t>created “Zheng ’s  family   discipline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10"/>
        </w:rPr>
        <w:t>”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1"/>
        </w:rPr>
        <w:t>and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1"/>
        </w:rPr>
        <w:t>annotated  the   classics，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1"/>
        </w:rPr>
        <w:t>starting  his  own</w:t>
      </w:r>
      <w:r>
        <w:rPr>
          <w:sz w:val="17"/>
          <w:szCs w:val="17"/>
          <w:color w:val="231F20"/>
          <w:spacing w:val="48"/>
          <w:w w:val="101"/>
        </w:rPr>
        <w:t xml:space="preserve"> </w:t>
      </w:r>
      <w:r>
        <w:rPr>
          <w:sz w:val="17"/>
          <w:szCs w:val="17"/>
          <w:color w:val="231F20"/>
          <w:spacing w:val="-11"/>
        </w:rPr>
        <w:t>flourishing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1"/>
        </w:rPr>
        <w:t>age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1"/>
        </w:rPr>
        <w:t>of  classics</w:t>
      </w:r>
      <w:r>
        <w:rPr>
          <w:sz w:val="17"/>
          <w:szCs w:val="17"/>
          <w:color w:val="231F20"/>
          <w:spacing w:val="3"/>
        </w:rPr>
        <w:t xml:space="preserve">  </w:t>
      </w:r>
      <w:r>
        <w:rPr>
          <w:sz w:val="17"/>
          <w:szCs w:val="17"/>
          <w:color w:val="231F20"/>
          <w:spacing w:val="-11"/>
        </w:rPr>
        <w:t>sch</w:t>
      </w:r>
      <w:r>
        <w:rPr>
          <w:sz w:val="17"/>
          <w:szCs w:val="17"/>
          <w:color w:val="231F20"/>
          <w:spacing w:val="-12"/>
        </w:rPr>
        <w:t>olarship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by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himself.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Zheng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Xuan</w:t>
      </w:r>
      <w:r>
        <w:rPr>
          <w:sz w:val="17"/>
          <w:szCs w:val="17"/>
          <w:color w:val="231F20"/>
          <w:spacing w:val="2"/>
        </w:rPr>
        <w:t xml:space="preserve">  </w:t>
      </w:r>
      <w:r>
        <w:rPr>
          <w:sz w:val="17"/>
          <w:szCs w:val="17"/>
          <w:color w:val="231F20"/>
          <w:spacing w:val="-12"/>
        </w:rPr>
        <w:t>annotated   Yi  with</w:t>
      </w:r>
      <w:r>
        <w:rPr>
          <w:sz w:val="17"/>
          <w:szCs w:val="17"/>
          <w:color w:val="231F20"/>
          <w:spacing w:val="50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Taoist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thought ，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2"/>
        </w:rPr>
        <w:t>which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4"/>
        </w:rPr>
        <w:t>made</w:t>
      </w:r>
      <w:r>
        <w:rPr>
          <w:sz w:val="17"/>
          <w:szCs w:val="17"/>
          <w:color w:val="231F20"/>
          <w:spacing w:val="19"/>
        </w:rPr>
        <w:t xml:space="preserve">  </w:t>
      </w:r>
      <w:r>
        <w:rPr>
          <w:sz w:val="17"/>
          <w:szCs w:val="17"/>
          <w:color w:val="231F20"/>
          <w:spacing w:val="-14"/>
        </w:rPr>
        <w:t>the</w:t>
      </w:r>
      <w:r>
        <w:rPr>
          <w:sz w:val="17"/>
          <w:szCs w:val="17"/>
          <w:color w:val="231F20"/>
          <w:spacing w:val="13"/>
        </w:rPr>
        <w:t xml:space="preserve">  </w:t>
      </w:r>
      <w:r>
        <w:rPr>
          <w:sz w:val="17"/>
          <w:szCs w:val="17"/>
          <w:color w:val="231F20"/>
          <w:spacing w:val="-14"/>
        </w:rPr>
        <w:t>academic</w:t>
      </w:r>
      <w:r>
        <w:rPr>
          <w:sz w:val="17"/>
          <w:szCs w:val="17"/>
          <w:color w:val="231F20"/>
          <w:spacing w:val="11"/>
        </w:rPr>
        <w:t xml:space="preserve">  </w:t>
      </w:r>
      <w:r>
        <w:rPr>
          <w:sz w:val="17"/>
          <w:szCs w:val="17"/>
          <w:color w:val="231F20"/>
          <w:spacing w:val="-14"/>
        </w:rPr>
        <w:t>view</w:t>
      </w:r>
      <w:r>
        <w:rPr>
          <w:sz w:val="17"/>
          <w:szCs w:val="17"/>
          <w:color w:val="231F20"/>
          <w:spacing w:val="13"/>
        </w:rPr>
        <w:t xml:space="preserve">  </w:t>
      </w:r>
      <w:r>
        <w:rPr>
          <w:sz w:val="17"/>
          <w:szCs w:val="17"/>
          <w:color w:val="231F20"/>
          <w:spacing w:val="-14"/>
        </w:rPr>
        <w:t>of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4"/>
        </w:rPr>
        <w:t>Han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4"/>
        </w:rPr>
        <w:t>dynasty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4"/>
        </w:rPr>
        <w:t>move</w:t>
      </w:r>
      <w:r>
        <w:rPr>
          <w:sz w:val="17"/>
          <w:szCs w:val="17"/>
          <w:color w:val="231F20"/>
          <w:spacing w:val="11"/>
        </w:rPr>
        <w:t xml:space="preserve">  </w:t>
      </w:r>
      <w:r>
        <w:rPr>
          <w:sz w:val="17"/>
          <w:szCs w:val="17"/>
          <w:color w:val="231F20"/>
          <w:spacing w:val="-14"/>
        </w:rPr>
        <w:t>towards</w:t>
      </w:r>
      <w:r>
        <w:rPr>
          <w:sz w:val="17"/>
          <w:szCs w:val="17"/>
          <w:color w:val="231F20"/>
          <w:spacing w:val="13"/>
        </w:rPr>
        <w:t xml:space="preserve">  </w:t>
      </w:r>
      <w:r>
        <w:rPr>
          <w:sz w:val="17"/>
          <w:szCs w:val="17"/>
          <w:color w:val="231F20"/>
          <w:spacing w:val="-14"/>
        </w:rPr>
        <w:t>integration.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4"/>
        </w:rPr>
        <w:t>He</w:t>
      </w:r>
      <w:r>
        <w:rPr>
          <w:sz w:val="17"/>
          <w:szCs w:val="17"/>
          <w:color w:val="231F20"/>
          <w:spacing w:val="13"/>
        </w:rPr>
        <w:t xml:space="preserve">  </w:t>
      </w:r>
      <w:r>
        <w:rPr>
          <w:sz w:val="17"/>
          <w:szCs w:val="17"/>
          <w:color w:val="231F20"/>
          <w:spacing w:val="-14"/>
        </w:rPr>
        <w:t>also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pioneered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4"/>
        </w:rPr>
        <w:t>interpretations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4"/>
        </w:rPr>
        <w:t>of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4"/>
        </w:rPr>
        <w:t>metaphysical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principles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in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Wei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and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2"/>
        </w:rPr>
        <w:t>Jin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2"/>
        </w:rPr>
        <w:t>dynasties.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2"/>
        </w:rPr>
        <w:t>Zheng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2"/>
        </w:rPr>
        <w:t>Xuan ’s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2"/>
        </w:rPr>
        <w:t>annotations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of</w:t>
      </w:r>
      <w:r>
        <w:rPr>
          <w:sz w:val="17"/>
          <w:szCs w:val="17"/>
          <w:color w:val="231F20"/>
          <w:spacing w:val="5"/>
        </w:rPr>
        <w:t xml:space="preserve">  </w:t>
      </w:r>
      <w:r>
        <w:rPr>
          <w:sz w:val="17"/>
          <w:szCs w:val="17"/>
          <w:color w:val="231F20"/>
          <w:spacing w:val="-12"/>
        </w:rPr>
        <w:t>Confucian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classics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2"/>
        </w:rPr>
        <w:t>are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eclectic ， and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he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2"/>
        </w:rPr>
        <w:t>integrat</w:t>
      </w:r>
      <w:r>
        <w:rPr>
          <w:sz w:val="17"/>
          <w:szCs w:val="17"/>
          <w:color w:val="231F20"/>
          <w:spacing w:val="-13"/>
        </w:rPr>
        <w:t>ed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4"/>
        </w:rPr>
        <w:t>the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ancient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and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modern</w:t>
      </w:r>
      <w:r>
        <w:rPr>
          <w:sz w:val="17"/>
          <w:szCs w:val="17"/>
          <w:color w:val="231F20"/>
          <w:spacing w:val="10"/>
        </w:rPr>
        <w:t xml:space="preserve">  </w:t>
      </w:r>
      <w:r>
        <w:rPr>
          <w:sz w:val="17"/>
          <w:szCs w:val="17"/>
          <w:color w:val="231F20"/>
          <w:spacing w:val="-14"/>
        </w:rPr>
        <w:t>texts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of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4"/>
        </w:rPr>
        <w:t>Confucianism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and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organized</w:t>
      </w:r>
      <w:r>
        <w:rPr>
          <w:sz w:val="17"/>
          <w:szCs w:val="17"/>
          <w:color w:val="231F20"/>
          <w:spacing w:val="10"/>
        </w:rPr>
        <w:t xml:space="preserve">  </w:t>
      </w:r>
      <w:r>
        <w:rPr>
          <w:sz w:val="17"/>
          <w:szCs w:val="17"/>
          <w:color w:val="231F20"/>
          <w:spacing w:val="-14"/>
        </w:rPr>
        <w:t>the</w:t>
      </w:r>
      <w:r>
        <w:rPr>
          <w:sz w:val="17"/>
          <w:szCs w:val="17"/>
          <w:color w:val="231F20"/>
          <w:spacing w:val="12"/>
          <w:w w:val="101"/>
        </w:rPr>
        <w:t xml:space="preserve">  </w:t>
      </w:r>
      <w:r>
        <w:rPr>
          <w:sz w:val="17"/>
          <w:szCs w:val="17"/>
          <w:color w:val="231F20"/>
          <w:spacing w:val="-14"/>
        </w:rPr>
        <w:t>ancient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4"/>
        </w:rPr>
        <w:t>writings</w:t>
      </w:r>
      <w:r>
        <w:rPr>
          <w:sz w:val="17"/>
          <w:szCs w:val="17"/>
          <w:color w:val="231F20"/>
          <w:spacing w:val="10"/>
        </w:rPr>
        <w:t xml:space="preserve">  </w:t>
      </w:r>
      <w:r>
        <w:rPr>
          <w:sz w:val="17"/>
          <w:szCs w:val="17"/>
          <w:color w:val="231F20"/>
          <w:spacing w:val="-14"/>
        </w:rPr>
        <w:t>with</w:t>
      </w:r>
      <w:r>
        <w:rPr>
          <w:sz w:val="17"/>
          <w:szCs w:val="17"/>
          <w:color w:val="231F20"/>
          <w:spacing w:val="11"/>
        </w:rPr>
        <w:t xml:space="preserve">  </w:t>
      </w:r>
      <w:r>
        <w:rPr>
          <w:sz w:val="17"/>
          <w:szCs w:val="17"/>
          <w:color w:val="231F20"/>
          <w:spacing w:val="-14"/>
        </w:rPr>
        <w:t>his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own</w:t>
      </w:r>
      <w:r>
        <w:rPr>
          <w:sz w:val="17"/>
          <w:szCs w:val="17"/>
          <w:color w:val="231F20"/>
          <w:spacing w:val="12"/>
        </w:rPr>
        <w:t xml:space="preserve">  </w:t>
      </w:r>
      <w:r>
        <w:rPr>
          <w:sz w:val="17"/>
          <w:szCs w:val="17"/>
          <w:color w:val="231F20"/>
          <w:spacing w:val="-14"/>
        </w:rPr>
        <w:t>in</w:t>
      </w:r>
      <w:r>
        <w:rPr>
          <w:sz w:val="17"/>
          <w:szCs w:val="17"/>
          <w:color w:val="231F20"/>
          <w:spacing w:val="-15"/>
        </w:rPr>
        <w:t>tention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-15"/>
        </w:rPr>
        <w:t>， hoping</w:t>
      </w:r>
      <w:r>
        <w:rPr>
          <w:sz w:val="17"/>
          <w:szCs w:val="17"/>
          <w:color w:val="231F20"/>
          <w:spacing w:val="10"/>
        </w:rPr>
        <w:t xml:space="preserve">  </w:t>
      </w:r>
      <w:r>
        <w:rPr>
          <w:sz w:val="17"/>
          <w:szCs w:val="17"/>
          <w:color w:val="231F20"/>
          <w:spacing w:val="-15"/>
        </w:rPr>
        <w:t>to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3"/>
        </w:rPr>
        <w:t>rebuild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3"/>
        </w:rPr>
        <w:t>Confucian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3"/>
        </w:rPr>
        <w:t>ideological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3"/>
        </w:rPr>
        <w:t>system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3"/>
        </w:rPr>
        <w:t>and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3"/>
        </w:rPr>
        <w:t>even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3"/>
        </w:rPr>
        <w:t>political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3"/>
        </w:rPr>
        <w:t>order.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3"/>
        </w:rPr>
        <w:t>Zheng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3"/>
        </w:rPr>
        <w:t>Xuan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3"/>
        </w:rPr>
        <w:t>constructed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3"/>
        </w:rPr>
        <w:t>the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3"/>
        </w:rPr>
        <w:t>world</w:t>
      </w:r>
      <w:r>
        <w:rPr>
          <w:sz w:val="17"/>
          <w:szCs w:val="17"/>
          <w:color w:val="231F20"/>
          <w:spacing w:val="9"/>
        </w:rPr>
        <w:t xml:space="preserve">  </w:t>
      </w:r>
      <w:r>
        <w:rPr>
          <w:sz w:val="17"/>
          <w:szCs w:val="17"/>
          <w:color w:val="231F20"/>
          <w:spacing w:val="-13"/>
        </w:rPr>
        <w:t>schema</w:t>
      </w:r>
      <w:r>
        <w:rPr>
          <w:sz w:val="17"/>
          <w:szCs w:val="17"/>
          <w:color w:val="231F20"/>
          <w:spacing w:val="5"/>
        </w:rPr>
        <w:t xml:space="preserve">  </w:t>
      </w:r>
      <w:r>
        <w:rPr>
          <w:sz w:val="17"/>
          <w:szCs w:val="17"/>
          <w:color w:val="231F20"/>
          <w:spacing w:val="-13"/>
        </w:rPr>
        <w:t>with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the  theory   of  Yin-yang</w:t>
      </w:r>
      <w:r>
        <w:rPr>
          <w:sz w:val="17"/>
          <w:szCs w:val="17"/>
          <w:color w:val="231F20"/>
          <w:spacing w:val="4"/>
        </w:rPr>
        <w:t xml:space="preserve">  </w:t>
      </w:r>
      <w:r>
        <w:rPr>
          <w:sz w:val="17"/>
          <w:szCs w:val="17"/>
          <w:color w:val="231F20"/>
          <w:spacing w:val="-12"/>
        </w:rPr>
        <w:t>and  five   elements</w:t>
      </w:r>
      <w:r>
        <w:rPr>
          <w:sz w:val="17"/>
          <w:szCs w:val="17"/>
          <w:color w:val="231F20"/>
          <w:spacing w:val="5"/>
        </w:rPr>
        <w:t xml:space="preserve">  </w:t>
      </w:r>
      <w:r>
        <w:rPr>
          <w:sz w:val="17"/>
          <w:szCs w:val="17"/>
          <w:color w:val="231F20"/>
          <w:spacing w:val="-12"/>
        </w:rPr>
        <w:t>as  the   core ，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12"/>
        </w:rPr>
        <w:t>and</w:t>
      </w:r>
      <w:r>
        <w:rPr>
          <w:sz w:val="17"/>
          <w:szCs w:val="17"/>
          <w:color w:val="231F20"/>
          <w:spacing w:val="4"/>
        </w:rPr>
        <w:t xml:space="preserve">  </w:t>
      </w:r>
      <w:r>
        <w:rPr>
          <w:sz w:val="17"/>
          <w:szCs w:val="17"/>
          <w:color w:val="231F20"/>
          <w:spacing w:val="-12"/>
        </w:rPr>
        <w:t>expanded  the   ideological</w:t>
      </w:r>
      <w:r>
        <w:rPr>
          <w:sz w:val="17"/>
          <w:szCs w:val="17"/>
          <w:color w:val="231F20"/>
          <w:spacing w:val="5"/>
        </w:rPr>
        <w:t xml:space="preserve">  </w:t>
      </w:r>
      <w:r>
        <w:rPr>
          <w:sz w:val="17"/>
          <w:szCs w:val="17"/>
          <w:color w:val="231F20"/>
          <w:spacing w:val="-12"/>
        </w:rPr>
        <w:t>order</w:t>
      </w:r>
      <w:r>
        <w:rPr>
          <w:sz w:val="17"/>
          <w:szCs w:val="17"/>
          <w:color w:val="231F20"/>
          <w:spacing w:val="3"/>
        </w:rPr>
        <w:t xml:space="preserve">  </w:t>
      </w:r>
      <w:r>
        <w:rPr>
          <w:sz w:val="17"/>
          <w:szCs w:val="17"/>
          <w:color w:val="231F20"/>
          <w:spacing w:val="-12"/>
        </w:rPr>
        <w:t>established</w:t>
      </w:r>
      <w:r>
        <w:rPr>
          <w:sz w:val="17"/>
          <w:szCs w:val="17"/>
          <w:color w:val="231F20"/>
          <w:spacing w:val="4"/>
        </w:rPr>
        <w:t xml:space="preserve">  </w:t>
      </w:r>
      <w:r>
        <w:rPr>
          <w:sz w:val="17"/>
          <w:szCs w:val="17"/>
          <w:color w:val="231F20"/>
          <w:spacing w:val="-12"/>
        </w:rPr>
        <w:t>on  the  </w:t>
      </w:r>
      <w:r>
        <w:rPr>
          <w:sz w:val="17"/>
          <w:szCs w:val="17"/>
          <w:color w:val="231F20"/>
          <w:spacing w:val="-13"/>
        </w:rPr>
        <w:t xml:space="preserve"> basis   of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ritual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2"/>
        </w:rPr>
        <w:t>study ，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12"/>
        </w:rPr>
        <w:t>forming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2"/>
        </w:rPr>
        <w:t>a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2"/>
        </w:rPr>
        <w:t>new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self-consistent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2"/>
        </w:rPr>
        <w:t>knowledge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-12"/>
        </w:rPr>
        <w:t>system.</w:t>
      </w:r>
      <w:r>
        <w:rPr>
          <w:sz w:val="17"/>
          <w:szCs w:val="17"/>
          <w:color w:val="231F20"/>
          <w:spacing w:val="5"/>
        </w:rPr>
        <w:t xml:space="preserve">  </w:t>
      </w:r>
      <w:r>
        <w:rPr>
          <w:sz w:val="17"/>
          <w:szCs w:val="17"/>
          <w:color w:val="231F20"/>
          <w:spacing w:val="-12"/>
        </w:rPr>
        <w:t>With</w:t>
      </w:r>
      <w:r>
        <w:rPr>
          <w:sz w:val="17"/>
          <w:szCs w:val="17"/>
          <w:color w:val="231F20"/>
          <w:spacing w:val="7"/>
        </w:rPr>
        <w:t xml:space="preserve">  </w:t>
      </w:r>
      <w:r>
        <w:rPr>
          <w:sz w:val="17"/>
          <w:szCs w:val="17"/>
          <w:color w:val="231F20"/>
          <w:spacing w:val="-12"/>
        </w:rPr>
        <w:t>integration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2"/>
        </w:rPr>
        <w:t>of  the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2"/>
        </w:rPr>
        <w:t>theory</w:t>
      </w:r>
      <w:r>
        <w:rPr>
          <w:sz w:val="17"/>
          <w:szCs w:val="17"/>
          <w:color w:val="231F20"/>
          <w:spacing w:val="6"/>
        </w:rPr>
        <w:t xml:space="preserve">  </w:t>
      </w:r>
      <w:r>
        <w:rPr>
          <w:sz w:val="17"/>
          <w:szCs w:val="17"/>
          <w:color w:val="231F20"/>
          <w:spacing w:val="-12"/>
        </w:rPr>
        <w:t>of  Confucianis</w:t>
      </w:r>
      <w:r>
        <w:rPr>
          <w:sz w:val="17"/>
          <w:szCs w:val="17"/>
          <w:color w:val="231F20"/>
          <w:spacing w:val="-13"/>
        </w:rPr>
        <w:t>t   divination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in   this   knowledge    system ，</w:t>
      </w:r>
      <w:r>
        <w:rPr>
          <w:sz w:val="17"/>
          <w:szCs w:val="17"/>
          <w:color w:val="231F20"/>
          <w:spacing w:val="29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it   formed   a    more   perfect   theory    of   the   combination   of</w:t>
      </w:r>
      <w:r>
        <w:rPr>
          <w:sz w:val="17"/>
          <w:szCs w:val="17"/>
          <w:color w:val="231F20"/>
          <w:spacing w:val="13"/>
          <w:w w:val="101"/>
        </w:rPr>
        <w:t xml:space="preserve">  </w:t>
      </w:r>
      <w:r>
        <w:rPr>
          <w:sz w:val="17"/>
          <w:szCs w:val="17"/>
          <w:color w:val="231F20"/>
          <w:spacing w:val="-12"/>
        </w:rPr>
        <w:t>Jing    and   Wei ，</w:t>
      </w:r>
      <w:r>
        <w:rPr>
          <w:sz w:val="17"/>
          <w:szCs w:val="17"/>
          <w:color w:val="231F20"/>
          <w:spacing w:val="15"/>
        </w:rPr>
        <w:t xml:space="preserve"> </w:t>
      </w:r>
      <w:r>
        <w:rPr>
          <w:sz w:val="17"/>
          <w:szCs w:val="17"/>
          <w:color w:val="231F20"/>
          <w:spacing w:val="-12"/>
        </w:rPr>
        <w:t>reflecting</w:t>
      </w:r>
      <w:r>
        <w:rPr>
          <w:sz w:val="17"/>
          <w:szCs w:val="17"/>
          <w:color w:val="231F20"/>
          <w:spacing w:val="20"/>
        </w:rPr>
        <w:t xml:space="preserve">  </w:t>
      </w:r>
      <w:r>
        <w:rPr>
          <w:sz w:val="17"/>
          <w:szCs w:val="17"/>
          <w:color w:val="231F20"/>
          <w:spacing w:val="-12"/>
        </w:rPr>
        <w:t>the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0"/>
        </w:rPr>
        <w:t>characteristics   of   the   Classics    Scholarship   in    Eastern   Han   dynasty.</w:t>
      </w:r>
      <w:r>
        <w:rPr>
          <w:sz w:val="17"/>
          <w:szCs w:val="17"/>
          <w:color w:val="231F20"/>
          <w:spacing w:val="29"/>
          <w:w w:val="101"/>
        </w:rPr>
        <w:t xml:space="preserve">  </w:t>
      </w:r>
      <w:r>
        <w:rPr>
          <w:sz w:val="17"/>
          <w:szCs w:val="17"/>
          <w:color w:val="231F20"/>
          <w:spacing w:val="-10"/>
        </w:rPr>
        <w:t>Zheng    Xuan ’s   annotations    not   only   achieved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0"/>
        </w:rPr>
        <w:t>self-consistency   from   the    doctrinal   angle   by    integrating   Confucian    Classics ，</w:t>
      </w:r>
      <w:r>
        <w:rPr>
          <w:sz w:val="17"/>
          <w:szCs w:val="17"/>
          <w:color w:val="231F20"/>
          <w:spacing w:val="19"/>
        </w:rPr>
        <w:t xml:space="preserve"> </w:t>
      </w:r>
      <w:r>
        <w:rPr>
          <w:sz w:val="17"/>
          <w:szCs w:val="17"/>
          <w:color w:val="231F20"/>
          <w:spacing w:val="-10"/>
        </w:rPr>
        <w:t>Taoist   Classics ，</w:t>
      </w:r>
      <w:r>
        <w:rPr>
          <w:sz w:val="17"/>
          <w:szCs w:val="17"/>
          <w:color w:val="231F20"/>
          <w:spacing w:val="22"/>
        </w:rPr>
        <w:t xml:space="preserve"> </w:t>
      </w:r>
      <w:r>
        <w:rPr>
          <w:sz w:val="17"/>
          <w:szCs w:val="17"/>
          <w:color w:val="231F20"/>
          <w:spacing w:val="-10"/>
        </w:rPr>
        <w:t>modern </w:t>
      </w:r>
      <w:r>
        <w:rPr>
          <w:sz w:val="17"/>
          <w:szCs w:val="17"/>
          <w:color w:val="231F20"/>
          <w:spacing w:val="-11"/>
        </w:rPr>
        <w:t xml:space="preserve">   and   ancient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2"/>
        </w:rPr>
        <w:t>classics ，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12"/>
        </w:rPr>
        <w:t>but  also  completed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a</w:t>
      </w:r>
      <w:r>
        <w:rPr>
          <w:sz w:val="17"/>
          <w:szCs w:val="17"/>
          <w:color w:val="231F20"/>
          <w:spacing w:val="2"/>
        </w:rPr>
        <w:t xml:space="preserve">  </w:t>
      </w:r>
      <w:r>
        <w:rPr>
          <w:sz w:val="17"/>
          <w:szCs w:val="17"/>
          <w:color w:val="231F20"/>
          <w:spacing w:val="-12"/>
        </w:rPr>
        <w:t>qualitative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leap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in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his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own</w:t>
      </w:r>
      <w:r>
        <w:rPr>
          <w:sz w:val="17"/>
          <w:szCs w:val="17"/>
          <w:color w:val="231F20"/>
          <w:spacing w:val="3"/>
        </w:rPr>
        <w:t xml:space="preserve">  </w:t>
      </w:r>
      <w:r>
        <w:rPr>
          <w:sz w:val="17"/>
          <w:szCs w:val="17"/>
          <w:color w:val="231F20"/>
          <w:spacing w:val="-12"/>
        </w:rPr>
        <w:t>study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of</w:t>
      </w:r>
      <w:r>
        <w:rPr>
          <w:sz w:val="17"/>
          <w:szCs w:val="17"/>
          <w:color w:val="231F20"/>
          <w:spacing w:val="47"/>
        </w:rPr>
        <w:t xml:space="preserve"> </w:t>
      </w:r>
      <w:r>
        <w:rPr>
          <w:sz w:val="17"/>
          <w:szCs w:val="17"/>
          <w:color w:val="231F20"/>
          <w:spacing w:val="-12"/>
        </w:rPr>
        <w:t>Confucian</w:t>
      </w:r>
      <w:r>
        <w:rPr>
          <w:sz w:val="17"/>
          <w:szCs w:val="17"/>
          <w:color w:val="231F20"/>
          <w:spacing w:val="49"/>
        </w:rPr>
        <w:t xml:space="preserve"> </w:t>
      </w:r>
      <w:r>
        <w:rPr>
          <w:sz w:val="17"/>
          <w:szCs w:val="17"/>
          <w:color w:val="231F20"/>
          <w:spacing w:val="-12"/>
        </w:rPr>
        <w:t>writings ，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12"/>
        </w:rPr>
        <w:t>which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made</w:t>
      </w:r>
      <w:r>
        <w:rPr>
          <w:sz w:val="17"/>
          <w:szCs w:val="17"/>
          <w:color w:val="231F20"/>
          <w:spacing w:val="3"/>
        </w:rPr>
        <w:t xml:space="preserve">  </w:t>
      </w:r>
      <w:r>
        <w:rPr>
          <w:sz w:val="17"/>
          <w:szCs w:val="17"/>
          <w:color w:val="231F20"/>
          <w:spacing w:val="-12"/>
        </w:rPr>
        <w:t>study</w:t>
      </w:r>
      <w:r>
        <w:rPr>
          <w:sz w:val="17"/>
          <w:szCs w:val="17"/>
          <w:color w:val="231F20"/>
          <w:spacing w:val="1"/>
        </w:rPr>
        <w:t xml:space="preserve">  </w:t>
      </w:r>
      <w:r>
        <w:rPr>
          <w:sz w:val="17"/>
          <w:szCs w:val="17"/>
          <w:color w:val="231F20"/>
          <w:spacing w:val="-12"/>
        </w:rPr>
        <w:t>of</w:t>
      </w:r>
      <w:r>
        <w:rPr>
          <w:sz w:val="17"/>
          <w:szCs w:val="17"/>
          <w:color w:val="231F20"/>
          <w:spacing w:val="-13"/>
        </w:rPr>
        <w:t xml:space="preserve">  Confucian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0"/>
        </w:rPr>
        <w:t>writings  present  a  unified</w:t>
      </w:r>
      <w:r>
        <w:rPr>
          <w:sz w:val="17"/>
          <w:szCs w:val="17"/>
          <w:color w:val="231F20"/>
          <w:spacing w:val="47"/>
          <w:w w:val="101"/>
        </w:rPr>
        <w:t xml:space="preserve"> </w:t>
      </w:r>
      <w:r>
        <w:rPr>
          <w:sz w:val="17"/>
          <w:szCs w:val="17"/>
          <w:color w:val="231F20"/>
          <w:spacing w:val="-10"/>
        </w:rPr>
        <w:t>situati</w:t>
      </w:r>
      <w:r>
        <w:rPr>
          <w:sz w:val="17"/>
          <w:szCs w:val="17"/>
          <w:color w:val="231F20"/>
          <w:spacing w:val="-11"/>
        </w:rPr>
        <w:t>on.</w:t>
      </w:r>
    </w:p>
    <w:p>
      <w:pPr>
        <w:pStyle w:val="BodyText"/>
        <w:ind w:left="425"/>
        <w:spacing w:before="25" w:line="166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12"/>
        </w:rPr>
        <w:t>Key  words:  Zheng  Xuan；knowledge  system；Confucianism  and</w:t>
      </w:r>
      <w:r>
        <w:rPr>
          <w:sz w:val="17"/>
          <w:szCs w:val="17"/>
          <w:color w:val="231F20"/>
          <w:spacing w:val="41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Taoism</w:t>
      </w:r>
      <w:r>
        <w:rPr>
          <w:sz w:val="17"/>
          <w:szCs w:val="17"/>
          <w:color w:val="231F20"/>
          <w:spacing w:val="45"/>
          <w:w w:val="101"/>
        </w:rPr>
        <w:t xml:space="preserve"> </w:t>
      </w:r>
      <w:r>
        <w:rPr>
          <w:sz w:val="17"/>
          <w:szCs w:val="17"/>
          <w:color w:val="231F20"/>
          <w:spacing w:val="-12"/>
        </w:rPr>
        <w:t>integration；fusi</w:t>
      </w:r>
      <w:r>
        <w:rPr>
          <w:sz w:val="17"/>
          <w:szCs w:val="17"/>
          <w:color w:val="231F20"/>
          <w:spacing w:val="-13"/>
        </w:rPr>
        <w:t>on</w:t>
      </w:r>
      <w:r>
        <w:rPr>
          <w:sz w:val="17"/>
          <w:szCs w:val="17"/>
          <w:color w:val="231F20"/>
          <w:spacing w:val="44"/>
          <w:w w:val="101"/>
        </w:rPr>
        <w:t xml:space="preserve"> </w:t>
      </w:r>
      <w:r>
        <w:rPr>
          <w:sz w:val="17"/>
          <w:szCs w:val="17"/>
          <w:color w:val="231F20"/>
          <w:spacing w:val="-13"/>
        </w:rPr>
        <w:t>of  Jing</w:t>
      </w:r>
      <w:r>
        <w:rPr>
          <w:sz w:val="17"/>
          <w:szCs w:val="17"/>
          <w:color w:val="231F20"/>
          <w:spacing w:val="46"/>
        </w:rPr>
        <w:t xml:space="preserve"> </w:t>
      </w:r>
      <w:r>
        <w:rPr>
          <w:sz w:val="17"/>
          <w:szCs w:val="17"/>
          <w:color w:val="231F20"/>
          <w:spacing w:val="-13"/>
        </w:rPr>
        <w:t>and  Wei</w:t>
      </w:r>
    </w:p>
    <w:p>
      <w:pPr>
        <w:pStyle w:val="BodyText"/>
        <w:spacing w:before="38" w:line="160" w:lineRule="auto"/>
        <w:jc w:val="right"/>
        <w:rPr/>
      </w:pPr>
      <w:r>
        <w:rPr>
          <w:color w:val="231F20"/>
          <w:spacing w:val="9"/>
        </w:rPr>
        <w:t>［责任编辑/周</w:t>
      </w:r>
      <w:r>
        <w:rPr>
          <w:color w:val="231F20"/>
          <w:spacing w:val="2"/>
        </w:rPr>
        <w:t xml:space="preserve">    </w:t>
      </w:r>
      <w:r>
        <w:rPr>
          <w:color w:val="231F20"/>
          <w:spacing w:val="9"/>
        </w:rPr>
        <w:t>舟］</w:t>
      </w:r>
    </w:p>
    <w:sectPr>
      <w:type w:val="continuous"/>
      <w:pgSz w:w="12246" w:h="17178"/>
      <w:pgMar w:top="1867" w:right="1459" w:bottom="1401" w:left="1300" w:header="1562" w:footer="1167" w:gutter="0"/>
      <w:cols w:equalWidth="0" w:num="1">
        <w:col w:w="948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4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109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4"/>
      <w:spacing w:line="223" w:lineRule="exact"/>
      <w:rPr/>
    </w:pPr>
    <w:r>
      <w:rPr>
        <w:color w:val="231F20"/>
        <w:spacing w:val="-14"/>
        <w:position w:val="2"/>
      </w:rPr>
      <w:t>118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4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4"/>
      <w:spacing w:line="181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5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40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4"/>
      <w:spacing w:line="181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44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4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4"/>
      <w:spacing w:line="183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2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4" style="position:absolute;margin-left:67.4748pt;margin-top:92.4128pt;mso-position-vertical-relative:page;mso-position-horizontal-relative:page;width:467.5pt;height:0.6pt;z-index:251658240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25"/>
      <w:spacing w:line="238" w:lineRule="exact"/>
      <w:rPr>
        <w:rFonts w:ascii="SimSun" w:hAnsi="SimSun" w:eastAsia="SimSun" w:cs="SimSun"/>
        <w:sz w:val="17"/>
        <w:szCs w:val="17"/>
      </w:rPr>
    </w:pPr>
    <w:r>
      <w:pict>
        <v:shape id="_x0000_s6" style="position:absolute;margin-left:76.792pt;margin-top:92.4128pt;mso-position-vertical-relative:page;mso-position-horizontal-relative:page;width:467.35pt;height:0.6pt;z-index:251659264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5"/>
        <w:position w:val="1"/>
      </w:rPr>
      <w:t>从思想到制度：郑玄知识体系建构的三重维度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13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8" style="position:absolute;margin-left:67.4748pt;margin-top:92.4128pt;mso-position-vertical-relative:page;mso-position-horizontal-relative:page;width:467.5pt;height:0.6pt;z-index:251660288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2"/>
      <w:spacing w:line="238" w:lineRule="exact"/>
      <w:rPr>
        <w:rFonts w:ascii="SimSun" w:hAnsi="SimSun" w:eastAsia="SimSun" w:cs="SimSun"/>
        <w:sz w:val="17"/>
        <w:szCs w:val="17"/>
      </w:rPr>
    </w:pPr>
    <w:r>
      <w:pict>
        <v:shape id="_x0000_s10" style="position:absolute;margin-left:76.792pt;margin-top:92.4128pt;mso-position-vertical-relative:page;mso-position-horizontal-relative:page;width:467.35pt;height:0.6pt;z-index:251661312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5"/>
        <w:position w:val="1"/>
      </w:rPr>
      <w:t>从思想到制度：郑玄知识体系建构的三重维度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2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12" style="position:absolute;margin-left:67.4748pt;margin-top:92.4128pt;mso-position-vertical-relative:page;mso-position-horizontal-relative:page;width:467.5pt;height:0.6pt;z-index:251662336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5"/>
      <w:spacing w:line="238" w:lineRule="exact"/>
      <w:rPr>
        <w:rFonts w:ascii="SimSun" w:hAnsi="SimSun" w:eastAsia="SimSun" w:cs="SimSun"/>
        <w:sz w:val="17"/>
        <w:szCs w:val="17"/>
      </w:rPr>
    </w:pPr>
    <w:r>
      <w:pict>
        <v:shape id="_x0000_s14" style="position:absolute;margin-left:76.792pt;margin-top:92.4128pt;mso-position-vertical-relative:page;mso-position-horizontal-relative:page;width:467.35pt;height:0.6pt;z-index:251663360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5"/>
        <w:position w:val="1"/>
      </w:rPr>
      <w:t>从思想到制度：郑玄知识体系建构的三重维度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2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16" style="position:absolute;margin-left:67.4748pt;margin-top:92.4128pt;mso-position-vertical-relative:page;mso-position-horizontal-relative:page;width:467.5pt;height:0.6pt;z-index:251664384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25"/>
      <w:spacing w:line="238" w:lineRule="exact"/>
      <w:rPr>
        <w:rFonts w:ascii="SimSun" w:hAnsi="SimSun" w:eastAsia="SimSun" w:cs="SimSun"/>
        <w:sz w:val="17"/>
        <w:szCs w:val="17"/>
      </w:rPr>
    </w:pPr>
    <w:r>
      <w:pict>
        <v:shape id="_x0000_s18" style="position:absolute;margin-left:76.792pt;margin-top:92.4128pt;mso-position-vertical-relative:page;mso-position-horizontal-relative:page;width:467.35pt;height:0.6pt;z-index:251665408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5"/>
        <w:position w:val="1"/>
      </w:rPr>
      <w:t>从思想到制度：郑玄知识体系建构的三重维度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62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22" style="position:absolute;margin-left:67.4748pt;margin-top:92.4128pt;mso-position-vertical-relative:page;mso-position-horizontal-relative:page;width:467.5pt;height:0.6pt;z-index:251666432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3"/>
      </w:rPr>
      <w:t>中原文化研究</w:t>
    </w:r>
    <w:r>
      <w:rPr>
        <w:sz w:val="17"/>
        <w:szCs w:val="17"/>
        <w:color w:val="231F20"/>
        <w:spacing w:val="6"/>
      </w:rPr>
      <w:t xml:space="preserve">    </w:t>
    </w:r>
    <w:r>
      <w:rPr>
        <w:sz w:val="17"/>
        <w:szCs w:val="17"/>
        <w:color w:val="231F20"/>
        <w:spacing w:val="3"/>
      </w:rPr>
      <w:t>2024</w:t>
    </w:r>
    <w:r>
      <w:rPr>
        <w:sz w:val="17"/>
        <w:szCs w:val="17"/>
        <w:color w:val="231F20"/>
        <w:spacing w:val="-8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3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sz w:val="17"/>
        <w:szCs w:val="17"/>
        <w:color w:val="231F20"/>
        <w:spacing w:val="3"/>
      </w:rPr>
      <w:t>4</w:t>
    </w:r>
    <w:r>
      <w:rPr>
        <w:sz w:val="17"/>
        <w:szCs w:val="17"/>
        <w:color w:val="231F20"/>
        <w:spacing w:val="-15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3"/>
      </w:rPr>
      <w:t>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image" Target="media/image2.png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image" Target="media/image1.jpeg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2024-07-29T18:09:35Z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2024-07-31T21:28:45</vt:filetime>
  </property>
</Properties>
</file>