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1" w:lineRule="auto"/>
        <w:rPr>
          <w:rFonts w:ascii="Arial"/>
          <w:sz w:val="21"/>
        </w:rPr>
      </w:pPr>
      <w:r/>
    </w:p>
    <w:p>
      <w:pPr>
        <w:pStyle w:val="BodyText"/>
        <w:ind w:left="953"/>
        <w:spacing w:before="111" w:line="133" w:lineRule="auto"/>
        <w:rPr>
          <w:sz w:val="26"/>
          <w:szCs w:val="26"/>
        </w:rPr>
      </w:pPr>
      <w:r>
        <w:rPr>
          <w:sz w:val="26"/>
          <w:szCs w:val="26"/>
          <w:u w:val="single" w:color="auto"/>
          <w:color w:val="231F20"/>
          <w:spacing w:val="-11"/>
          <w:w w:val="88"/>
        </w:rPr>
        <w:t>中原文化研究</w:t>
      </w:r>
      <w:r>
        <w:rPr>
          <w:sz w:val="26"/>
          <w:szCs w:val="26"/>
          <w:u w:val="single" w:color="auto"/>
          <w:color w:val="231F20"/>
        </w:rPr>
        <w:t xml:space="preserve">                   </w:t>
      </w:r>
    </w:p>
    <w:p>
      <w:pPr>
        <w:ind w:left="955"/>
        <w:spacing w:before="117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Central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Plains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Culture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7"/>
          <w:w w:val="97"/>
        </w:rPr>
        <w:t>Research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4401" w:right="289" w:hanging="4024"/>
        <w:spacing w:before="176" w:line="313" w:lineRule="auto"/>
        <w:rPr>
          <w:rFonts w:ascii="KaiTi" w:hAnsi="KaiTi" w:eastAsia="KaiTi" w:cs="KaiTi"/>
          <w:sz w:val="23"/>
          <w:szCs w:val="23"/>
        </w:rPr>
      </w:pPr>
      <w:r>
        <w:rPr>
          <w:sz w:val="41"/>
          <w:szCs w:val="41"/>
          <w:color w:val="231F20"/>
          <w:spacing w:val="27"/>
        </w:rPr>
        <w:t>出土简牍所见战国以降自由民的法律身份认定</w:t>
      </w:r>
      <w:r>
        <w:rPr>
          <w:rFonts w:ascii="Arial" w:hAnsi="Arial" w:eastAsia="Arial" w:cs="Arial"/>
          <w:color w:val="231F20"/>
          <w:spacing w:val="27"/>
          <w:position w:val="17"/>
        </w:rPr>
        <w:t>*</w:t>
      </w:r>
      <w:r>
        <w:rPr>
          <w:rFonts w:ascii="Arial" w:hAnsi="Arial" w:eastAsia="Arial" w:cs="Arial"/>
          <w:color w:val="231F20"/>
          <w:spacing w:val="4"/>
          <w:position w:val="17"/>
        </w:rPr>
        <w:t xml:space="preserve"> </w:t>
      </w:r>
      <w:r>
        <w:rPr>
          <w:rFonts w:ascii="KaiTi" w:hAnsi="KaiTi" w:eastAsia="KaiTi" w:cs="KaiTi"/>
          <w:sz w:val="23"/>
          <w:szCs w:val="23"/>
          <w:color w:val="231F20"/>
          <w:spacing w:val="4"/>
        </w:rPr>
        <w:t>杨</w:t>
      </w:r>
      <w:r>
        <w:rPr>
          <w:rFonts w:ascii="KaiTi" w:hAnsi="KaiTi" w:eastAsia="KaiTi" w:cs="KaiTi"/>
          <w:sz w:val="23"/>
          <w:szCs w:val="23"/>
          <w:color w:val="231F20"/>
          <w:spacing w:val="29"/>
        </w:rPr>
        <w:t xml:space="preserve">  </w:t>
      </w:r>
      <w:r>
        <w:rPr>
          <w:rFonts w:ascii="KaiTi" w:hAnsi="KaiTi" w:eastAsia="KaiTi" w:cs="KaiTi"/>
          <w:sz w:val="23"/>
          <w:szCs w:val="23"/>
          <w:color w:val="231F20"/>
          <w:spacing w:val="4"/>
        </w:rPr>
        <w:t>博</w:t>
      </w:r>
    </w:p>
    <w:p>
      <w:pPr>
        <w:pStyle w:val="BodyText"/>
        <w:ind w:left="528" w:right="429" w:firstLine="357"/>
        <w:spacing w:before="203" w:line="231" w:lineRule="auto"/>
        <w:jc w:val="both"/>
        <w:rPr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摘</w:t>
      </w:r>
      <w:r>
        <w:rPr>
          <w:sz w:val="17"/>
          <w:szCs w:val="17"/>
          <w:color w:val="231F20"/>
          <w:spacing w:val="14"/>
          <w:w w:val="101"/>
        </w:rPr>
        <w:t xml:space="preserve">   </w:t>
      </w:r>
      <w:r>
        <w:rPr>
          <w:sz w:val="17"/>
          <w:szCs w:val="17"/>
          <w:color w:val="231F20"/>
          <w:spacing w:val="3"/>
        </w:rPr>
        <w:t>要：“编户齐民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sz w:val="17"/>
          <w:szCs w:val="17"/>
          <w:color w:val="231F20"/>
          <w:spacing w:val="3"/>
        </w:rPr>
        <w:t>”的自由民的实现过程，既是从夏商周</w:t>
      </w:r>
      <w:r>
        <w:rPr>
          <w:sz w:val="17"/>
          <w:szCs w:val="17"/>
          <w:color w:val="231F20"/>
          <w:spacing w:val="2"/>
        </w:rPr>
        <w:t>三代过渡到传统社会的转型史，也是中国古代传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"/>
        </w:rPr>
        <w:t>统政治、社会结构的形成史。“编户齐民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2"/>
        </w:rPr>
        <w:t>”的自由民是当时社会生产、生活的主体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2"/>
        </w:rPr>
        <w:t>出土简牍所见战国以迄秦汉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13"/>
          <w:w w:val="99"/>
        </w:rPr>
        <w:t>的“编户齐民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-13"/>
          <w:w w:val="99"/>
        </w:rPr>
        <w:t>”者，即自由民的来源，是由包括故秦人“夏”、臣邦人“真</w:t>
      </w:r>
      <w:r>
        <w:rPr>
          <w:sz w:val="17"/>
          <w:szCs w:val="17"/>
          <w:color w:val="231F20"/>
          <w:spacing w:val="-34"/>
        </w:rPr>
        <w:t xml:space="preserve"> </w:t>
      </w:r>
      <w:r>
        <w:rPr>
          <w:sz w:val="17"/>
          <w:szCs w:val="17"/>
          <w:color w:val="231F20"/>
          <w:spacing w:val="-13"/>
          <w:w w:val="99"/>
        </w:rPr>
        <w:t>”和“夏子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sz w:val="17"/>
          <w:szCs w:val="17"/>
          <w:color w:val="231F20"/>
          <w:spacing w:val="-13"/>
          <w:w w:val="99"/>
        </w:rPr>
        <w:t>”在内的“秦邦人</w:t>
      </w:r>
      <w:r>
        <w:rPr>
          <w:sz w:val="17"/>
          <w:szCs w:val="17"/>
          <w:color w:val="231F20"/>
          <w:spacing w:val="-34"/>
        </w:rPr>
        <w:t xml:space="preserve"> </w:t>
      </w:r>
      <w:r>
        <w:rPr>
          <w:sz w:val="17"/>
          <w:szCs w:val="17"/>
          <w:color w:val="231F20"/>
          <w:spacing w:val="-13"/>
          <w:w w:val="99"/>
        </w:rPr>
        <w:t>”与“它邦人</w:t>
      </w:r>
      <w:r>
        <w:rPr>
          <w:sz w:val="17"/>
          <w:szCs w:val="17"/>
          <w:color w:val="231F20"/>
          <w:spacing w:val="-33"/>
        </w:rPr>
        <w:t xml:space="preserve"> </w:t>
      </w:r>
      <w:r>
        <w:rPr>
          <w:sz w:val="17"/>
          <w:szCs w:val="17"/>
          <w:color w:val="231F20"/>
          <w:spacing w:val="-13"/>
          <w:w w:val="99"/>
        </w:rPr>
        <w:t>”共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</w:rPr>
        <w:t>同构成的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。秦汉国家对诸多族群“编户齐民</w:t>
      </w:r>
      <w:r>
        <w:rPr>
          <w:sz w:val="17"/>
          <w:szCs w:val="17"/>
          <w:color w:val="231F20"/>
          <w:spacing w:val="-35"/>
        </w:rPr>
        <w:t xml:space="preserve"> </w:t>
      </w:r>
      <w:r>
        <w:rPr>
          <w:sz w:val="17"/>
          <w:szCs w:val="17"/>
          <w:color w:val="231F20"/>
        </w:rPr>
        <w:t>”式的处理，为中国古代“大一统</w:t>
      </w:r>
      <w:r>
        <w:rPr>
          <w:sz w:val="17"/>
          <w:szCs w:val="17"/>
          <w:color w:val="231F20"/>
          <w:spacing w:val="-35"/>
        </w:rPr>
        <w:t xml:space="preserve"> </w:t>
      </w:r>
      <w:r>
        <w:rPr>
          <w:sz w:val="17"/>
          <w:szCs w:val="17"/>
          <w:color w:val="231F20"/>
        </w:rPr>
        <w:t>”国家基本形态的构建奠定了基础， </w:t>
      </w:r>
      <w:r>
        <w:rPr>
          <w:sz w:val="17"/>
          <w:szCs w:val="17"/>
          <w:color w:val="231F20"/>
          <w:spacing w:val="1"/>
        </w:rPr>
        <w:t>体现出九州共贯、六合同风、四海一家的大一统传统。</w:t>
      </w:r>
    </w:p>
    <w:p>
      <w:pPr>
        <w:pStyle w:val="BodyText"/>
        <w:ind w:left="885"/>
        <w:spacing w:before="11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关键词：出土简牍；编户齐民；法律身份；六合同风</w:t>
      </w:r>
    </w:p>
    <w:p>
      <w:pPr>
        <w:pStyle w:val="BodyText"/>
        <w:ind w:left="901"/>
        <w:spacing w:before="23" w:line="21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中图分类号：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K232      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 xml:space="preserve">       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              </w:t>
      </w:r>
      <w:r>
        <w:rPr>
          <w:sz w:val="17"/>
          <w:szCs w:val="17"/>
          <w:color w:val="231F20"/>
          <w:spacing w:val="-4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2095-5669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2024</w:t>
      </w:r>
      <w:r>
        <w:rPr>
          <w:rFonts w:ascii="FangSong" w:hAnsi="FangSong" w:eastAsia="FangSong" w:cs="FangSong"/>
          <w:sz w:val="17"/>
          <w:szCs w:val="17"/>
          <w:color w:val="231F20"/>
          <w:spacing w:val="-4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04-0036-08</w:t>
      </w:r>
    </w:p>
    <w:p>
      <w:pPr>
        <w:spacing w:before="164"/>
        <w:rPr/>
      </w:pPr>
      <w:r/>
    </w:p>
    <w:p>
      <w:pPr>
        <w:sectPr>
          <w:footerReference w:type="default" r:id="rId1"/>
          <w:pgSz w:w="12246" w:h="17178"/>
          <w:pgMar w:top="1460" w:right="1467" w:bottom="1403" w:left="1260" w:header="0" w:footer="1216" w:gutter="0"/>
          <w:cols w:equalWidth="0" w:num="1">
            <w:col w:w="9518" w:space="0"/>
          </w:cols>
        </w:sectPr>
        <w:rPr/>
      </w:pPr>
    </w:p>
    <w:p>
      <w:pPr>
        <w:pStyle w:val="BodyText"/>
        <w:ind w:left="1410"/>
        <w:spacing w:before="340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-4"/>
        </w:rPr>
        <w:t>一、问题的提出</w:t>
      </w:r>
    </w:p>
    <w:p>
      <w:pPr>
        <w:pStyle w:val="BodyText"/>
        <w:ind w:right="156" w:firstLine="420"/>
        <w:spacing w:before="309" w:line="227" w:lineRule="auto"/>
        <w:jc w:val="both"/>
        <w:rPr/>
      </w:pPr>
      <w:r>
        <w:pict>
          <v:shape id="_x0000_s2" style="position:absolute;margin-left:5.26391pt;margin-top:257.51pt;mso-position-vertical-relative:text;mso-position-horizontal-relative:text;width:113.05pt;height:0.5pt;z-index:251659264;" filled="false" strokecolor="#231F20" strokeweight="0.49pt" coordsize="2261,10" coordorigin="0,0" path="m0,4l2260,4e">
            <v:stroke joinstyle="miter" miterlimit="4"/>
          </v:shape>
        </w:pict>
      </w:r>
      <w:r>
        <w:rPr>
          <w:color w:val="231F20"/>
          <w:spacing w:val="3"/>
        </w:rPr>
        <w:t>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3"/>
        </w:rPr>
        <w:t>编户齐民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”对古代中国“大一统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”国家形态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的构建具有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划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6"/>
        </w:rPr>
        <w:t>时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代 的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重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要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义</w:t>
      </w:r>
      <w:r>
        <w:rPr>
          <w:color w:val="231F20"/>
          <w:spacing w:val="-25"/>
        </w:rPr>
        <w:t xml:space="preserve"> </w:t>
      </w:r>
      <w:r>
        <w:rPr>
          <w:sz w:val="10"/>
          <w:szCs w:val="10"/>
          <w:color w:val="231F20"/>
          <w:spacing w:val="6"/>
          <w:position w:val="8"/>
        </w:rPr>
        <w:t>①</w:t>
      </w:r>
      <w:r>
        <w:rPr>
          <w:sz w:val="10"/>
          <w:szCs w:val="10"/>
          <w:color w:val="231F20"/>
          <w:spacing w:val="27"/>
          <w:w w:val="101"/>
          <w:position w:val="8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编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户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，《汉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书</w:t>
      </w:r>
      <w:r>
        <w:rPr>
          <w:rFonts w:ascii="Arial" w:hAnsi="Arial" w:eastAsia="Arial" w:cs="Arial"/>
          <w:color w:val="231F20"/>
          <w:spacing w:val="13"/>
        </w:rPr>
        <w:t>·</w:t>
      </w:r>
      <w:r>
        <w:rPr>
          <w:color w:val="231F20"/>
          <w:spacing w:val="13"/>
        </w:rPr>
        <w:t>高帝纪下》颜师古注：“编户者，言列次名籍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0"/>
        </w:rPr>
        <w:t>也。”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1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79-80</w:t>
      </w:r>
      <w:r>
        <w:rPr>
          <w:rFonts w:ascii="Arial" w:hAnsi="Arial" w:eastAsia="Arial" w:cs="Arial"/>
          <w:sz w:val="10"/>
          <w:szCs w:val="10"/>
          <w:color w:val="231F20"/>
          <w:spacing w:val="25"/>
          <w:w w:val="102"/>
          <w:position w:val="8"/>
        </w:rPr>
        <w:t xml:space="preserve"> </w:t>
      </w:r>
      <w:r>
        <w:rPr>
          <w:color w:val="231F20"/>
          <w:spacing w:val="3"/>
        </w:rPr>
        <w:t>齐民，《汉书</w:t>
      </w:r>
      <w:r>
        <w:rPr>
          <w:rFonts w:ascii="Arial" w:hAnsi="Arial" w:eastAsia="Arial" w:cs="Arial"/>
          <w:color w:val="231F20"/>
          <w:spacing w:val="3"/>
        </w:rPr>
        <w:t>·</w:t>
      </w:r>
      <w:r>
        <w:rPr>
          <w:color w:val="231F20"/>
          <w:spacing w:val="3"/>
        </w:rPr>
        <w:t>食货志下》颜师古注引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如淳曰：“齐，等也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5"/>
        </w:rPr>
        <w:t>。无有贵贱，谓之齐民，若今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言平民矣。”</w:t>
      </w:r>
      <w:r>
        <w:rPr>
          <w:sz w:val="10"/>
          <w:szCs w:val="10"/>
          <w:color w:val="231F20"/>
          <w:spacing w:val="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1</w:t>
      </w:r>
      <w:r>
        <w:rPr>
          <w:sz w:val="10"/>
          <w:szCs w:val="10"/>
          <w:color w:val="231F20"/>
          <w:spacing w:val="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1171</w:t>
      </w:r>
      <w:r>
        <w:rPr>
          <w:rFonts w:ascii="Arial" w:hAnsi="Arial" w:eastAsia="Arial" w:cs="Arial"/>
          <w:sz w:val="10"/>
          <w:szCs w:val="10"/>
          <w:color w:val="231F20"/>
          <w:spacing w:val="23"/>
          <w:w w:val="101"/>
          <w:position w:val="8"/>
        </w:rPr>
        <w:t xml:space="preserve"> </w:t>
      </w:r>
      <w:r>
        <w:rPr>
          <w:color w:val="231F20"/>
          <w:spacing w:val="8"/>
        </w:rPr>
        <w:t>战国时秦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、齐等国已实行将百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8"/>
        </w:rPr>
        <w:t>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籍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什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伍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8"/>
        </w:rPr>
        <w:t>之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制</w:t>
      </w:r>
      <w:r>
        <w:rPr>
          <w:color w:val="231F20"/>
          <w:spacing w:val="-25"/>
        </w:rPr>
        <w:t xml:space="preserve"> </w:t>
      </w:r>
      <w:r>
        <w:rPr>
          <w:sz w:val="10"/>
          <w:szCs w:val="10"/>
          <w:color w:val="231F20"/>
          <w:spacing w:val="8"/>
          <w:position w:val="8"/>
        </w:rPr>
        <w:t>②</w:t>
      </w:r>
      <w:r>
        <w:rPr>
          <w:sz w:val="10"/>
          <w:szCs w:val="10"/>
          <w:color w:val="231F20"/>
          <w:spacing w:val="26"/>
          <w:w w:val="102"/>
          <w:position w:val="8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8"/>
        </w:rPr>
        <w:t>随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着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秦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皇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一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8"/>
        </w:rPr>
        <w:t>六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</w:rPr>
        <w:t>，“编户齐民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5"/>
        </w:rPr>
        <w:t>”得以在全国范围内予以推行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并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7"/>
        </w:rPr>
        <w:t>在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汉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代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最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终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7"/>
        </w:rPr>
        <w:t>趋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7"/>
        </w:rPr>
        <w:t>于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定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7"/>
        </w:rPr>
        <w:t>凡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男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子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均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须 向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7"/>
        </w:rPr>
        <w:t>政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府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申报年龄，称为“书年”；至成年即载明于户籍，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以备国家征发徭役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，称为“傅籍”；民户迁居应</w:t>
      </w:r>
      <w:r>
        <w:rPr>
          <w:color w:val="231F20"/>
        </w:rPr>
        <w:t xml:space="preserve">  </w:t>
      </w:r>
      <w:r>
        <w:rPr>
          <w:color w:val="231F20"/>
        </w:rPr>
        <w:t>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官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府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批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准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后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登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，称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为“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更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籍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”。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秦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统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一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后  </w:t>
      </w:r>
      <w:r>
        <w:rPr>
          <w:color w:val="231F20"/>
          <w:spacing w:val="15"/>
        </w:rPr>
        <w:t>“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使黔首自实田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”</w:t>
      </w:r>
      <w:r>
        <w:rPr>
          <w:sz w:val="10"/>
          <w:szCs w:val="10"/>
          <w:color w:val="231F20"/>
          <w:spacing w:val="15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2 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color w:val="231F20"/>
          <w:spacing w:val="-49"/>
          <w:w w:val="82"/>
        </w:rPr>
        <w:t>，</w:t>
      </w:r>
      <w:r>
        <w:rPr>
          <w:color w:val="231F20"/>
          <w:spacing w:val="15"/>
        </w:rPr>
        <w:t>即令百姓申报土地面积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其数目载入户籍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，作为国家征收赋税的主要依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6"/>
        <w:spacing w:before="56" w:line="233" w:lineRule="auto"/>
        <w:jc w:val="both"/>
        <w:rPr/>
      </w:pPr>
      <w:r>
        <w:rPr>
          <w:color w:val="231F20"/>
          <w:spacing w:val="16"/>
        </w:rPr>
        <w:t>据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6"/>
        </w:rPr>
        <w:t>秦末刘邦入咸阳时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，萧何“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6"/>
        </w:rPr>
        <w:t>收秦丞相御史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律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令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书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”</w:t>
      </w:r>
      <w:r>
        <w:rPr>
          <w:sz w:val="10"/>
          <w:szCs w:val="10"/>
          <w:color w:val="231F20"/>
          <w:spacing w:val="-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3</w:t>
      </w:r>
      <w:r>
        <w:rPr>
          <w:sz w:val="10"/>
          <w:szCs w:val="10"/>
          <w:color w:val="231F20"/>
          <w:spacing w:val="-3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2014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8"/>
        </w:rPr>
        <w:t xml:space="preserve"> </w:t>
      </w:r>
      <w:r>
        <w:rPr>
          <w:color w:val="231F20"/>
          <w:spacing w:val="-3"/>
        </w:rPr>
        <w:t>，秦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代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的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户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籍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料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有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关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8"/>
        </w:rPr>
        <w:t>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度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</w:rPr>
        <w:t>因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被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8"/>
        </w:rPr>
        <w:t>汉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8"/>
        </w:rPr>
        <w:t>代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继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承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8"/>
        </w:rPr>
        <w:t>秦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8"/>
        </w:rPr>
        <w:t>汉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8"/>
        </w:rPr>
        <w:t>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8"/>
        </w:rPr>
        <w:t>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8"/>
        </w:rPr>
        <w:t>官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8"/>
        </w:rPr>
        <w:t>吏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每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年向上级汇报治绩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，称“上计”，户籍状况是上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计的一项主要内容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。汉代户籍又称“名数”，一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般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4"/>
        </w:rPr>
        <w:t>八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月 由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地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方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官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吏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一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查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验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户 口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，称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作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案户比民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6"/>
        </w:rPr>
        <w:t>”或“案比”，在此基础上登记造册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写明每户男女人口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、姓名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、年龄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、身份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、相貌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、土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、爵级等情况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，年终逐级向上申报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1"/>
        </w:rPr>
        <w:t>这种通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过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9"/>
        </w:rPr>
        <w:t>户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籍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方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9"/>
        </w:rPr>
        <w:t>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将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9"/>
        </w:rPr>
        <w:t>全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部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社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9"/>
        </w:rPr>
        <w:t>会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成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9"/>
        </w:rPr>
        <w:t>员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9"/>
        </w:rPr>
        <w:t>情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9"/>
        </w:rPr>
        <w:t>况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9"/>
        </w:rPr>
        <w:t>进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9"/>
        </w:rPr>
        <w:t>行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编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9"/>
        </w:rPr>
        <w:t>录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登记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3"/>
        </w:rPr>
        <w:t>，并据此核定人口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、土地和赋役的制度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，即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被称作“编户齐民”。</w:t>
      </w:r>
    </w:p>
    <w:p>
      <w:pPr>
        <w:pStyle w:val="BodyText"/>
        <w:ind w:left="104" w:right="63" w:firstLine="420"/>
        <w:spacing w:before="3" w:line="215" w:lineRule="auto"/>
        <w:jc w:val="both"/>
        <w:rPr/>
      </w:pPr>
      <w:r>
        <w:rPr>
          <w:color w:val="231F20"/>
        </w:rPr>
        <w:t>一方面通过“分家立户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”“编列名籍”，王朝 </w:t>
      </w:r>
      <w:r>
        <w:rPr>
          <w:color w:val="231F20"/>
          <w:spacing w:val="21"/>
        </w:rPr>
        <w:t>得以直接掌控人口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，显著提升了国家获取赋役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的能力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，奠定了古代中国“大一统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”的经济和军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事基础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9"/>
        </w:rPr>
        <w:t>；另一方面通过“户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9"/>
        </w:rPr>
        <w:t>”及其相应的组织建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制，中央政府建立起有效的纵向控制体系，国家</w:t>
      </w:r>
    </w:p>
    <w:p>
      <w:pPr>
        <w:spacing w:line="215" w:lineRule="auto"/>
        <w:sectPr>
          <w:type w:val="continuous"/>
          <w:pgSz w:w="12246" w:h="17178"/>
          <w:pgMar w:top="1460" w:right="1467" w:bottom="1403" w:left="1260" w:header="0" w:footer="1216" w:gutter="0"/>
          <w:cols w:equalWidth="0" w:num="2">
            <w:col w:w="4788" w:space="100"/>
            <w:col w:w="4631" w:space="0"/>
          </w:cols>
        </w:sectPr>
        <w:rPr/>
      </w:pPr>
    </w:p>
    <w:p>
      <w:pPr>
        <w:spacing w:line="388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180682</wp:posOffset>
            </wp:positionH>
            <wp:positionV relativeFrom="paragraph">
              <wp:posOffset>-7418394</wp:posOffset>
            </wp:positionV>
            <wp:extent cx="425949" cy="40760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5949" cy="40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67"/>
        <w:spacing w:before="73" w:line="20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收稿日期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2024-03-29</w:t>
      </w:r>
    </w:p>
    <w:p>
      <w:pPr>
        <w:pStyle w:val="BodyText"/>
        <w:ind w:left="1332" w:right="63" w:hanging="949"/>
        <w:spacing w:before="3" w:line="199" w:lineRule="auto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3"/>
        </w:rPr>
        <w:t>*</w:t>
      </w:r>
      <w:r>
        <w:rPr>
          <w:sz w:val="17"/>
          <w:szCs w:val="17"/>
          <w:color w:val="231F20"/>
          <w:spacing w:val="3"/>
        </w:rPr>
        <w:t>基金项目：国家社会科学基金重大项目“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3"/>
        </w:rPr>
        <w:t>出土简帛文献与古书形成问题研究”（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19</w:t>
      </w:r>
      <w:r>
        <w:rPr>
          <w:rFonts w:ascii="Arial" w:hAnsi="Arial" w:eastAsia="Arial" w:cs="Arial"/>
          <w:sz w:val="17"/>
          <w:szCs w:val="17"/>
          <w:color w:val="231F20"/>
        </w:rPr>
        <w:t>ZDA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250</w:t>
      </w:r>
      <w:r>
        <w:rPr>
          <w:sz w:val="17"/>
          <w:szCs w:val="17"/>
          <w:color w:val="231F20"/>
          <w:spacing w:val="3"/>
        </w:rPr>
        <w:t>）、国家社会科学基金冷门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5"/>
        </w:rPr>
        <w:t>绝学研究专项学者个人项目“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5"/>
        </w:rPr>
        <w:t>出土文物与文献视</w:t>
      </w:r>
      <w:r>
        <w:rPr>
          <w:sz w:val="17"/>
          <w:szCs w:val="17"/>
          <w:color w:val="231F20"/>
          <w:spacing w:val="4"/>
        </w:rPr>
        <w:t>野下的六博传统游戏研究”（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22</w:t>
      </w:r>
      <w:r>
        <w:rPr>
          <w:rFonts w:ascii="Arial" w:hAnsi="Arial" w:eastAsia="Arial" w:cs="Arial"/>
          <w:sz w:val="17"/>
          <w:szCs w:val="17"/>
          <w:color w:val="231F20"/>
        </w:rPr>
        <w:t>VJXG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006</w:t>
      </w:r>
      <w:r>
        <w:rPr>
          <w:sz w:val="17"/>
          <w:szCs w:val="17"/>
          <w:color w:val="231F20"/>
          <w:spacing w:val="4"/>
        </w:rPr>
        <w:t>）、教育部哲学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4"/>
        </w:rPr>
        <w:t>社会科学研究重大专项项目“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4"/>
        </w:rPr>
        <w:t>中国上古基因谱系、族群谱系和文化谱系的对证研究”（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2022</w:t>
      </w:r>
      <w:r>
        <w:rPr>
          <w:rFonts w:ascii="Arial" w:hAnsi="Arial" w:eastAsia="Arial" w:cs="Arial"/>
          <w:sz w:val="17"/>
          <w:szCs w:val="17"/>
          <w:color w:val="231F20"/>
        </w:rPr>
        <w:t>JZDZ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0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23</w:t>
      </w:r>
      <w:r>
        <w:rPr>
          <w:sz w:val="17"/>
          <w:szCs w:val="17"/>
          <w:color w:val="231F20"/>
          <w:spacing w:val="3"/>
        </w:rPr>
        <w:t>）。</w:t>
      </w:r>
    </w:p>
    <w:p>
      <w:pPr>
        <w:pStyle w:val="BodyText"/>
        <w:ind w:left="1340" w:right="63" w:hanging="873"/>
        <w:spacing w:before="3" w:line="18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作者简介：杨博，男，中国社会科学院古代史研究所、“古文字与中华文明传承发展工程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9"/>
        </w:rPr>
        <w:t>”协同攻关创新平台副研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究员（北京</w:t>
      </w:r>
      <w:r>
        <w:rPr>
          <w:sz w:val="17"/>
          <w:szCs w:val="17"/>
          <w:color w:val="231F20"/>
          <w:spacing w:val="2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100101</w:t>
      </w:r>
      <w:r>
        <w:rPr>
          <w:sz w:val="17"/>
          <w:szCs w:val="17"/>
          <w:color w:val="231F20"/>
          <w:spacing w:val="-27"/>
          <w:w w:val="65"/>
        </w:rPr>
        <w:t>），</w:t>
      </w:r>
      <w:r>
        <w:rPr>
          <w:sz w:val="17"/>
          <w:szCs w:val="17"/>
          <w:color w:val="231F20"/>
          <w:spacing w:val="7"/>
        </w:rPr>
        <w:t>主要从事出土文献</w:t>
      </w:r>
      <w:r>
        <w:rPr>
          <w:sz w:val="17"/>
          <w:szCs w:val="17"/>
          <w:color w:val="231F20"/>
          <w:spacing w:val="6"/>
        </w:rPr>
        <w:t>与先秦、秦汉史研究。</w:t>
      </w:r>
    </w:p>
    <w:p>
      <w:pPr>
        <w:spacing w:line="182" w:lineRule="auto"/>
        <w:sectPr>
          <w:type w:val="continuous"/>
          <w:pgSz w:w="12246" w:h="17178"/>
          <w:pgMar w:top="1460" w:right="1467" w:bottom="1403" w:left="1260" w:header="0" w:footer="1216" w:gutter="0"/>
          <w:cols w:equalWidth="0" w:num="1">
            <w:col w:w="9518" w:space="0"/>
          </w:cols>
        </w:sectPr>
        <w:rPr>
          <w:sz w:val="17"/>
          <w:szCs w:val="17"/>
        </w:rPr>
      </w:pPr>
    </w:p>
    <w:p>
      <w:pPr>
        <w:spacing w:line="82" w:lineRule="exact"/>
        <w:rPr/>
      </w:pPr>
      <w:r/>
    </w:p>
    <w:p>
      <w:pPr>
        <w:spacing w:line="82" w:lineRule="exact"/>
        <w:sectPr>
          <w:headerReference w:type="default" r:id="rId3"/>
          <w:footerReference w:type="default" r:id="rId4"/>
          <w:pgSz w:w="12246" w:h="17178"/>
          <w:pgMar w:top="1879" w:right="1281" w:bottom="1402" w:left="1533" w:header="1591" w:footer="1216" w:gutter="0"/>
          <w:cols w:equalWidth="0" w:num="1">
            <w:col w:w="9431" w:space="0"/>
          </w:cols>
        </w:sectPr>
        <w:rPr/>
      </w:pPr>
    </w:p>
    <w:p>
      <w:pPr>
        <w:pStyle w:val="BodyText"/>
        <w:ind w:right="14"/>
        <w:spacing w:before="55" w:line="231" w:lineRule="auto"/>
        <w:rPr/>
      </w:pPr>
      <w:r>
        <w:rPr>
          <w:color w:val="231F20"/>
          <w:spacing w:val="9"/>
        </w:rPr>
        <w:t>对社会基层的治理效能显著提升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9"/>
        </w:rPr>
        <w:t>因此，“编户</w:t>
      </w:r>
      <w:r>
        <w:rPr>
          <w:color w:val="231F20"/>
        </w:rPr>
        <w:t xml:space="preserve">    </w:t>
      </w:r>
      <w:r>
        <w:rPr>
          <w:color w:val="231F20"/>
          <w:spacing w:val="15"/>
        </w:rPr>
        <w:t>齐民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5"/>
        </w:rPr>
        <w:t>”有效加强了国家对社会基层的纵向控制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5"/>
        </w:rPr>
        <w:t>，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强化了民众对国家权力的认同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9"/>
        </w:rPr>
        <w:t>国家实现了对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基层社会的有效治理，从而能够以更少的官员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6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成本统辖更大范围的人口和疆域。“编户齐民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0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的实现过程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，既是古代中国过渡到传统社会的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转型史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6"/>
        </w:rPr>
        <w:t>，也是传统政治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6"/>
        </w:rPr>
        <w:t>、社会结构的形成史</w:t>
      </w:r>
      <w:r>
        <w:rPr>
          <w:color w:val="231F20"/>
          <w:spacing w:val="-33"/>
        </w:rPr>
        <w:t xml:space="preserve"> </w:t>
      </w:r>
      <w:r>
        <w:rPr>
          <w:sz w:val="10"/>
          <w:szCs w:val="10"/>
          <w:color w:val="231F20"/>
          <w:spacing w:val="16"/>
          <w:position w:val="8"/>
        </w:rPr>
        <w:t>③</w:t>
      </w:r>
      <w:r>
        <w:rPr>
          <w:sz w:val="10"/>
          <w:szCs w:val="10"/>
          <w:color w:val="231F20"/>
          <w:spacing w:val="18"/>
          <w:w w:val="101"/>
          <w:position w:val="8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也正因此，“编户齐民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”成型的战国时期，被王夫</w:t>
      </w:r>
      <w:r>
        <w:rPr>
          <w:color w:val="231F20"/>
        </w:rPr>
        <w:t xml:space="preserve">    </w:t>
      </w:r>
      <w:r>
        <w:rPr>
          <w:color w:val="231F20"/>
          <w:spacing w:val="4"/>
        </w:rPr>
        <w:t>之称作“古今一大变革之会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4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color w:val="231F20"/>
          <w:spacing w:val="4"/>
        </w:rPr>
        <w:t>。顾炎武在《 日</w:t>
      </w:r>
      <w:r>
        <w:rPr>
          <w:color w:val="231F20"/>
        </w:rPr>
        <w:t xml:space="preserve">    </w:t>
      </w:r>
      <w:r>
        <w:rPr>
          <w:color w:val="231F20"/>
          <w:spacing w:val="9"/>
        </w:rPr>
        <w:t>知录</w:t>
      </w:r>
      <w:r>
        <w:rPr>
          <w:rFonts w:ascii="Arial" w:hAnsi="Arial" w:eastAsia="Arial" w:cs="Arial"/>
          <w:color w:val="231F20"/>
          <w:spacing w:val="9"/>
        </w:rPr>
        <w:t>·</w:t>
      </w:r>
      <w:r>
        <w:rPr>
          <w:color w:val="231F20"/>
          <w:spacing w:val="9"/>
        </w:rPr>
        <w:t>周末风俗》中的总结，大家都很熟悉，</w:t>
      </w:r>
      <w:r>
        <w:rPr>
          <w:color w:val="231F20"/>
          <w:spacing w:val="8"/>
        </w:rPr>
        <w:t>其中</w:t>
      </w:r>
      <w:r>
        <w:rPr>
          <w:color w:val="231F20"/>
        </w:rPr>
        <w:t xml:space="preserve">    </w:t>
      </w:r>
      <w:r>
        <w:rPr>
          <w:color w:val="231F20"/>
          <w:spacing w:val="3"/>
        </w:rPr>
        <w:t>提到的“邦无定交，士无定主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3"/>
        </w:rPr>
        <w:t>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5 </w:t>
      </w:r>
      <w:r>
        <w:rPr>
          <w:sz w:val="10"/>
          <w:szCs w:val="10"/>
          <w:color w:val="231F20"/>
          <w:spacing w:val="-10"/>
          <w:position w:val="8"/>
        </w:rPr>
        <w:t>］</w:t>
      </w:r>
      <w:r>
        <w:rPr>
          <w:color w:val="231F20"/>
          <w:spacing w:val="-38"/>
          <w:w w:val="63"/>
        </w:rPr>
        <w:t>，</w:t>
      </w:r>
      <w:r>
        <w:rPr>
          <w:color w:val="231F20"/>
          <w:spacing w:val="3"/>
        </w:rPr>
        <w:t>就与春秋战国</w:t>
      </w:r>
      <w:r>
        <w:rPr>
          <w:color w:val="231F20"/>
        </w:rPr>
        <w:t xml:space="preserve">    </w:t>
      </w:r>
      <w:r>
        <w:rPr>
          <w:color w:val="231F20"/>
          <w:spacing w:val="19"/>
        </w:rPr>
        <w:t>之间人身依附关系的变化有关。</w:t>
      </w:r>
    </w:p>
    <w:p>
      <w:pPr>
        <w:pStyle w:val="BodyText"/>
        <w:ind w:left="9" w:right="219" w:firstLine="414"/>
        <w:spacing w:before="23" w:line="228" w:lineRule="auto"/>
        <w:rPr/>
      </w:pPr>
      <w:r>
        <w:rPr>
          <w:color w:val="231F20"/>
          <w:spacing w:val="7"/>
        </w:rPr>
        <w:t>春秋时期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7"/>
        </w:rPr>
        <w:t>，如《左传</w:t>
      </w:r>
      <w:r>
        <w:rPr>
          <w:rFonts w:ascii="Arial" w:hAnsi="Arial" w:eastAsia="Arial" w:cs="Arial"/>
          <w:color w:val="231F20"/>
          <w:spacing w:val="7"/>
        </w:rPr>
        <w:t>·</w:t>
      </w:r>
      <w:r>
        <w:rPr>
          <w:color w:val="231F20"/>
          <w:spacing w:val="7"/>
        </w:rPr>
        <w:t>昭公七年》提到“人有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十等”：</w:t>
      </w:r>
    </w:p>
    <w:p>
      <w:pPr>
        <w:pStyle w:val="BodyText"/>
        <w:ind w:left="427" w:right="154" w:firstLine="422"/>
        <w:spacing w:before="25" w:line="229" w:lineRule="auto"/>
        <w:rPr/>
      </w:pPr>
      <w:r>
        <w:rPr>
          <w:color w:val="231F20"/>
          <w:spacing w:val="4"/>
        </w:rPr>
        <w:t>王臣公，公臣大夫，大夫臣士，士臣皂，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皂臣舆，舆臣隶，隶臣僚，僚臣仆，仆臣台，</w:t>
      </w:r>
    </w:p>
    <w:p>
      <w:pPr>
        <w:pStyle w:val="BodyText"/>
        <w:ind w:left="21" w:right="2313" w:firstLine="409"/>
        <w:spacing w:before="2" w:line="232" w:lineRule="auto"/>
        <w:rPr/>
      </w:pPr>
      <w:r>
        <w:rPr>
          <w:color w:val="231F20"/>
          <w:spacing w:val="-10"/>
          <w:position w:val="-1"/>
        </w:rPr>
        <w:t>马有圉，牛有牧。</w:t>
      </w:r>
      <w:r>
        <w:rPr>
          <w:sz w:val="10"/>
          <w:szCs w:val="10"/>
          <w:color w:val="231F20"/>
          <w:spacing w:val="-10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7"/>
        </w:rPr>
        <w:t>6</w:t>
      </w:r>
      <w:r>
        <w:rPr>
          <w:sz w:val="10"/>
          <w:szCs w:val="10"/>
          <w:color w:val="231F20"/>
          <w:spacing w:val="-10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0"/>
          <w:position w:val="7"/>
        </w:rPr>
        <w:t>4447</w:t>
      </w:r>
      <w:r>
        <w:rPr>
          <w:rFonts w:ascii="Arial" w:hAnsi="Arial" w:eastAsia="Arial" w:cs="Arial"/>
          <w:sz w:val="10"/>
          <w:szCs w:val="10"/>
          <w:color w:val="231F20"/>
          <w:spacing w:val="10"/>
          <w:w w:val="102"/>
          <w:position w:val="7"/>
        </w:rPr>
        <w:t xml:space="preserve"> </w:t>
      </w:r>
      <w:r>
        <w:rPr>
          <w:color w:val="231F20"/>
          <w:spacing w:val="15"/>
        </w:rPr>
        <w:t>同书襄公十四年又有：</w:t>
      </w:r>
    </w:p>
    <w:p>
      <w:pPr>
        <w:pStyle w:val="BodyText"/>
        <w:ind w:left="432" w:right="144" w:firstLine="410"/>
        <w:spacing w:line="230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7"/>
        </w:rPr>
        <w:t>是故天子有公，诸侯有卿，卿置侧室，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大夫有贰宗，士有朋友，庶人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、工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、商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、皂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隶、牧、圉皆有亲昵，以相辅佐也。</w:t>
      </w:r>
      <w:r>
        <w:rPr>
          <w:sz w:val="10"/>
          <w:szCs w:val="10"/>
          <w:color w:val="231F20"/>
          <w:spacing w:val="-8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6</w:t>
      </w:r>
      <w:r>
        <w:rPr>
          <w:sz w:val="10"/>
          <w:szCs w:val="10"/>
          <w:color w:val="231F20"/>
          <w:spacing w:val="-8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8"/>
        </w:rPr>
        <w:t>4</w:t>
      </w:r>
      <w:r>
        <w:rPr>
          <w:rFonts w:ascii="Arial" w:hAnsi="Arial" w:eastAsia="Arial" w:cs="Arial"/>
          <w:sz w:val="10"/>
          <w:szCs w:val="10"/>
          <w:color w:val="231F20"/>
          <w:spacing w:val="-9"/>
          <w:position w:val="8"/>
        </w:rPr>
        <w:t>250</w:t>
      </w:r>
    </w:p>
    <w:p>
      <w:pPr>
        <w:pStyle w:val="BodyText"/>
        <w:ind w:right="144" w:firstLine="3"/>
        <w:spacing w:before="3" w:line="229" w:lineRule="auto"/>
        <w:jc w:val="both"/>
        <w:rPr/>
      </w:pPr>
      <w:r>
        <w:rPr>
          <w:color w:val="231F20"/>
          <w:spacing w:val="34"/>
        </w:rPr>
        <w:t>这里强调的是任何人与他的属从都是不可分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9"/>
        </w:rPr>
        <w:t>开的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9"/>
        </w:rPr>
        <w:t>。需要注意的是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9"/>
        </w:rPr>
        <w:t>，这些属从多是他自己的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家族成员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，或者通过家臣制度构成拟制的亲族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关系</w:t>
      </w:r>
      <w:r>
        <w:rPr>
          <w:color w:val="231F20"/>
          <w:spacing w:val="-28"/>
        </w:rPr>
        <w:t xml:space="preserve"> </w:t>
      </w:r>
      <w:r>
        <w:rPr>
          <w:sz w:val="10"/>
          <w:szCs w:val="10"/>
          <w:color w:val="231F20"/>
          <w:spacing w:val="15"/>
          <w:position w:val="8"/>
        </w:rPr>
        <w:t>④</w:t>
      </w:r>
      <w:r>
        <w:rPr>
          <w:sz w:val="10"/>
          <w:szCs w:val="10"/>
          <w:color w:val="231F20"/>
          <w:spacing w:val="16"/>
          <w:w w:val="101"/>
          <w:position w:val="8"/>
        </w:rPr>
        <w:t xml:space="preserve"> </w:t>
      </w:r>
      <w:r>
        <w:rPr>
          <w:color w:val="231F20"/>
          <w:spacing w:val="15"/>
        </w:rPr>
        <w:t>。从山西翼城大河口 </w:t>
      </w:r>
      <w:r>
        <w:rPr>
          <w:rFonts w:ascii="Arial" w:hAnsi="Arial" w:eastAsia="Arial" w:cs="Arial"/>
          <w:color w:val="231F20"/>
          <w:spacing w:val="15"/>
        </w:rPr>
        <w:t>M2002 </w:t>
      </w:r>
      <w:r>
        <w:rPr>
          <w:color w:val="231F20"/>
          <w:spacing w:val="15"/>
        </w:rPr>
        <w:t>出土的鸟形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与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盘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铭 中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载 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有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誓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约 的 内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容</w:t>
      </w:r>
      <w:r>
        <w:rPr>
          <w:color w:val="231F20"/>
          <w:spacing w:val="-27"/>
        </w:rPr>
        <w:t xml:space="preserve"> </w:t>
      </w:r>
      <w:r>
        <w:rPr>
          <w:sz w:val="10"/>
          <w:szCs w:val="10"/>
          <w:color w:val="231F20"/>
          <w:spacing w:val="-3"/>
          <w:position w:val="8"/>
        </w:rPr>
        <w:t>⑤ </w:t>
      </w:r>
      <w:r>
        <w:rPr>
          <w:sz w:val="10"/>
          <w:szCs w:val="10"/>
          <w:color w:val="231F20"/>
          <w:spacing w:val="-4"/>
          <w:position w:val="8"/>
        </w:rPr>
        <w:t xml:space="preserve"> </w:t>
      </w:r>
      <w:r>
        <w:rPr>
          <w:color w:val="231F20"/>
          <w:spacing w:val="-4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到“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委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质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9"/>
        </w:rPr>
        <w:t>”类盟书的出现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9"/>
        </w:rPr>
        <w:t>，似乎标志着这种西周春秋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时期流行的人身依附关系的松动</w:t>
      </w:r>
      <w:r>
        <w:rPr>
          <w:color w:val="231F20"/>
          <w:spacing w:val="-19"/>
        </w:rPr>
        <w:t xml:space="preserve"> </w:t>
      </w:r>
      <w:r>
        <w:rPr>
          <w:sz w:val="10"/>
          <w:szCs w:val="10"/>
          <w:color w:val="231F20"/>
          <w:spacing w:val="24"/>
          <w:position w:val="8"/>
        </w:rPr>
        <w:t>⑥</w:t>
      </w:r>
      <w:r>
        <w:rPr>
          <w:sz w:val="10"/>
          <w:szCs w:val="10"/>
          <w:color w:val="231F20"/>
          <w:spacing w:val="13"/>
          <w:w w:val="102"/>
          <w:position w:val="8"/>
        </w:rPr>
        <w:t xml:space="preserve"> </w:t>
      </w:r>
      <w:r>
        <w:rPr>
          <w:color w:val="231F20"/>
          <w:spacing w:val="24"/>
        </w:rPr>
        <w:t>。春秋战国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社会的剧烈变动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，导致大量的自由平民开始出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现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6"/>
        </w:rPr>
        <w:t>首先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，由于春秋末期贵族之间的冲突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，世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袭贵族阶层事实上基本被摧毁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1"/>
        </w:rPr>
        <w:t>究竟是谁在</w:t>
      </w:r>
      <w:r>
        <w:rPr>
          <w:color w:val="231F20"/>
        </w:rPr>
        <w:t xml:space="preserve">  </w:t>
      </w:r>
      <w:r>
        <w:rPr>
          <w:color w:val="231F20"/>
          <w:spacing w:val="32"/>
        </w:rPr>
        <w:t>国内斗争中幸存下来也许并不重要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32"/>
        </w:rPr>
        <w:t>，重要的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0"/>
        </w:rPr>
        <w:t>，最后的幸存者成为国君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，这样所有前贵族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地 的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户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都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会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现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3"/>
        </w:rPr>
        <w:t>自 己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成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为 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君 的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户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其次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，为了奖励军功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，列国也常像魏国那样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，向</w:t>
      </w:r>
      <w:r>
        <w:rPr>
          <w:color w:val="231F20"/>
        </w:rPr>
        <w:t xml:space="preserve">  </w:t>
      </w:r>
      <w:r>
        <w:rPr>
          <w:color w:val="231F20"/>
          <w:spacing w:val="48"/>
        </w:rPr>
        <w:t>有突出战功的士兵奖赏肥沃土地和免税待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6"/>
        </w:rPr>
        <w:t>最后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6"/>
        </w:rPr>
        <w:t>，为了增强国力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，各国都非常重视开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垦荒地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31"/>
        </w:rPr>
        <w:t>政府甚至通过设立专门负责开垦荒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地的机构来鼓励垦荒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8"/>
        </w:rPr>
        <w:t>因此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，一定数量的平民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也会成为独立的自由农民</w:t>
      </w:r>
      <w:r>
        <w:rPr>
          <w:color w:val="231F20"/>
          <w:spacing w:val="-23"/>
        </w:rPr>
        <w:t xml:space="preserve"> </w:t>
      </w:r>
      <w:r>
        <w:rPr>
          <w:sz w:val="10"/>
          <w:szCs w:val="10"/>
          <w:color w:val="231F20"/>
          <w:spacing w:val="25"/>
          <w:position w:val="8"/>
        </w:rPr>
        <w:t>⑦</w:t>
      </w:r>
      <w:r>
        <w:rPr>
          <w:sz w:val="10"/>
          <w:szCs w:val="10"/>
          <w:color w:val="231F20"/>
          <w:spacing w:val="20"/>
          <w:position w:val="8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5"/>
        </w:rPr>
        <w:t>在这种情势下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5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以商鞅变法为代表的列国制度革新之后，“编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2" w:right="79" w:firstLine="3"/>
        <w:spacing w:before="55" w:line="231" w:lineRule="auto"/>
        <w:jc w:val="both"/>
        <w:rPr/>
      </w:pPr>
      <w:r>
        <w:rPr>
          <w:color w:val="231F20"/>
          <w:spacing w:val="19"/>
        </w:rPr>
        <w:t>户齐民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9"/>
        </w:rPr>
        <w:t>”成为当时政府的最终选择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。社会成员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身份的变化折射出时代的巨大变革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，反映出社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会形态的深刻变化</w:t>
      </w:r>
      <w:r>
        <w:rPr>
          <w:color w:val="231F20"/>
          <w:spacing w:val="-21"/>
        </w:rPr>
        <w:t xml:space="preserve"> </w:t>
      </w:r>
      <w:r>
        <w:rPr>
          <w:sz w:val="10"/>
          <w:szCs w:val="10"/>
          <w:color w:val="231F20"/>
          <w:spacing w:val="21"/>
          <w:position w:val="8"/>
        </w:rPr>
        <w:t>⑧</w:t>
      </w:r>
      <w:r>
        <w:rPr>
          <w:sz w:val="10"/>
          <w:szCs w:val="10"/>
          <w:color w:val="231F20"/>
          <w:spacing w:val="19"/>
          <w:w w:val="101"/>
          <w:position w:val="8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1"/>
        </w:rPr>
        <w:t>到战国后期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1"/>
        </w:rPr>
        <w:t>，社会居民</w:t>
      </w:r>
      <w:r>
        <w:rPr>
          <w:color w:val="231F20"/>
        </w:rPr>
        <w:t xml:space="preserve"> </w:t>
      </w:r>
      <w:r>
        <w:rPr>
          <w:color w:val="231F20"/>
          <w:spacing w:val="35"/>
        </w:rPr>
        <w:t>的身份大体上已经由原先的宗族之人变为国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家控制下的“编户齐民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”</w:t>
      </w:r>
      <w:r>
        <w:rPr>
          <w:sz w:val="10"/>
          <w:szCs w:val="10"/>
          <w:color w:val="231F20"/>
          <w:spacing w:val="3"/>
          <w:position w:val="8"/>
        </w:rPr>
        <w:t>⑨ </w:t>
      </w:r>
      <w:r>
        <w:rPr>
          <w:color w:val="231F20"/>
          <w:spacing w:val="3"/>
        </w:rPr>
        <w:t>。</w:t>
      </w:r>
    </w:p>
    <w:p>
      <w:pPr>
        <w:pStyle w:val="BodyText"/>
        <w:ind w:firstLine="536"/>
        <w:spacing w:before="29" w:line="232" w:lineRule="auto"/>
        <w:jc w:val="both"/>
        <w:rPr/>
      </w:pPr>
      <w:r>
        <w:rPr>
          <w:color w:val="231F20"/>
          <w:spacing w:val="19"/>
        </w:rPr>
        <w:t>随着包山楚简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9"/>
        </w:rPr>
        <w:t>、睡虎地秦简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9"/>
        </w:rPr>
        <w:t>、张家山汉简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等大量简牍的出土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，学界也开始关注出土简牍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文献所见社会等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8"/>
        </w:rPr>
        <w:t>级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8"/>
        </w:rPr>
        <w:t>秩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8"/>
        </w:rPr>
        <w:t>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8"/>
        </w:rPr>
        <w:t>的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8"/>
        </w:rPr>
        <w:t>讨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8"/>
        </w:rPr>
        <w:t>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8"/>
        </w:rPr>
        <w:t>对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8"/>
        </w:rPr>
        <w:t>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8"/>
        </w:rPr>
        <w:t>山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8"/>
        </w:rPr>
        <w:t>楚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8"/>
        </w:rPr>
        <w:t>简</w:t>
      </w:r>
      <w:r>
        <w:rPr>
          <w:color w:val="231F20"/>
        </w:rPr>
        <w:t xml:space="preserve">  </w:t>
      </w:r>
      <w:r>
        <w:rPr>
          <w:color w:val="231F20"/>
        </w:rPr>
        <w:t>反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映 的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战 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时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期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楚 国 的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会 阶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层</w:t>
      </w:r>
      <w:r>
        <w:rPr>
          <w:color w:val="231F20"/>
          <w:spacing w:val="-27"/>
        </w:rPr>
        <w:t xml:space="preserve"> </w:t>
      </w:r>
      <w:r>
        <w:rPr>
          <w:sz w:val="10"/>
          <w:szCs w:val="10"/>
          <w:color w:val="231F20"/>
          <w:position w:val="8"/>
        </w:rPr>
        <w:t>⑩  </w:t>
      </w:r>
      <w:r>
        <w:rPr>
          <w:color w:val="231F20"/>
        </w:rPr>
        <w:t>, 例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如“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都  </w:t>
      </w:r>
      <w:r>
        <w:rPr>
          <w:color w:val="231F20"/>
          <w:spacing w:val="-1"/>
        </w:rPr>
        <w:t>大夫与都司马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”“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鬲与繁丘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”“州人鼓鼗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”“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邑人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与走徬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”“少臧与冶士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”“里人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”“酷官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”“</w:t>
      </w:r>
      <w:r>
        <w:rPr>
          <w:color w:val="231F20"/>
          <w:spacing w:val="-9"/>
        </w:rPr>
        <w:t>职奋与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4"/>
        </w:rPr>
        <w:t>”“客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4"/>
        </w:rPr>
        <w:t>”等与社会等级有关的九类问题都有不</w:t>
      </w:r>
      <w:r>
        <w:rPr>
          <w:color w:val="231F20"/>
        </w:rPr>
        <w:t xml:space="preserve">  </w:t>
      </w:r>
      <w:r>
        <w:rPr>
          <w:color w:val="231F20"/>
          <w:spacing w:val="30"/>
        </w:rPr>
        <w:t>少讨论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1"/>
          <w:w w:val="102"/>
          <w:position w:val="8"/>
        </w:rPr>
        <w:t xml:space="preserve"> </w:t>
      </w:r>
      <w:r>
        <w:rPr>
          <w:color w:val="231F20"/>
          <w:spacing w:val="30"/>
        </w:rPr>
        <w:t>。对秦汉律构建的社会等级秩序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0"/>
        </w:rPr>
        <w:t>，学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界也基本取得共识</w:t>
      </w:r>
      <w:r>
        <w:rPr>
          <w:color w:val="231F20"/>
          <w:spacing w:val="-29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5"/>
          <w:position w:val="8"/>
        </w:rPr>
        <w:t>2</w:t>
      </w:r>
      <w:r>
        <w:rPr>
          <w:rFonts w:ascii="Arial" w:hAnsi="Arial" w:eastAsia="Arial" w:cs="Arial"/>
          <w:sz w:val="10"/>
          <w:szCs w:val="10"/>
          <w:color w:val="231F20"/>
          <w:spacing w:val="21"/>
          <w:position w:val="8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5"/>
        </w:rPr>
        <w:t>就现有资料而言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，除皇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帝以外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7"/>
        </w:rPr>
        <w:t>，秦汉国家将自然人区分为王侯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7"/>
        </w:rPr>
        <w:t>、贵族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7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平 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、贱 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与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婢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、刑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徒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等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会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群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体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与 阶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其中贱民包括司寇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3 </w:t>
      </w:r>
      <w:r>
        <w:rPr>
          <w:color w:val="231F20"/>
          <w:spacing w:val="9"/>
        </w:rPr>
        <w:t>、隐官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4 </w:t>
      </w:r>
      <w:r>
        <w:rPr>
          <w:color w:val="231F20"/>
          <w:spacing w:val="9"/>
        </w:rPr>
        <w:t>、赘婿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9"/>
        </w:rPr>
        <w:t>、后父和工商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从业者等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25"/>
        </w:rPr>
        <w:t>刑徒也有隶臣妾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、城旦舂和鬼薪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5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白粲之别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0"/>
          <w:position w:val="8"/>
        </w:rPr>
        <w:t>5 </w:t>
      </w:r>
      <w:r>
        <w:rPr>
          <w:color w:val="231F20"/>
          <w:spacing w:val="20"/>
        </w:rPr>
        <w:t>，其中隶臣妾有免为庶人的可能</w:t>
      </w:r>
      <w:r>
        <w:rPr>
          <w:color w:val="231F20"/>
          <w:spacing w:val="-34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0"/>
          <w:position w:val="8"/>
        </w:rPr>
        <w:t>6 </w:t>
      </w:r>
      <w:r>
        <w:rPr>
          <w:color w:val="231F20"/>
          <w:spacing w:val="2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五大夫爵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、六百石吏和大夫位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，是区分贵族和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平 民 的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标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准</w:t>
      </w:r>
      <w:r>
        <w:rPr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ol7</w:t>
      </w:r>
      <w:r>
        <w:rPr>
          <w:rFonts w:ascii="Arial" w:hAnsi="Arial" w:eastAsia="Arial" w:cs="Arial"/>
          <w:sz w:val="10"/>
          <w:szCs w:val="10"/>
          <w:color w:val="231F20"/>
          <w:spacing w:val="9"/>
          <w:w w:val="101"/>
          <w:position w:val="8"/>
        </w:rPr>
        <w:t xml:space="preserve"> </w:t>
      </w:r>
      <w:r>
        <w:rPr>
          <w:color w:val="231F20"/>
          <w:spacing w:val="-2"/>
        </w:rPr>
        <w:t>，标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准 以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上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是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，以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是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平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，也就是自由民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4"/>
        </w:rPr>
        <w:t>。伴随着秦统一六国与秦汉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大一统国家的构建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8 </w:t>
      </w:r>
      <w:r>
        <w:rPr>
          <w:color w:val="231F20"/>
          <w:spacing w:val="15"/>
        </w:rPr>
        <w:t>，“编户齐民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5"/>
        </w:rPr>
        <w:t>”的自由民成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为当时社会生产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、生活的主体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，如许倬云所言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“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整个中国两千多年的历史显示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，中国最主要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的生产者就是‘编户齐民 ’”</w:t>
      </w:r>
      <w:r>
        <w:rPr>
          <w:sz w:val="10"/>
          <w:szCs w:val="10"/>
          <w:color w:val="231F20"/>
          <w:spacing w:val="9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7</w:t>
      </w:r>
      <w:r>
        <w:rPr>
          <w:rFonts w:ascii="Arial" w:hAnsi="Arial" w:eastAsia="Arial" w:cs="Arial"/>
          <w:sz w:val="10"/>
          <w:szCs w:val="10"/>
          <w:color w:val="231F20"/>
          <w:spacing w:val="7"/>
          <w:w w:val="103"/>
          <w:position w:val="8"/>
        </w:rPr>
        <w:t xml:space="preserve"> </w:t>
      </w:r>
      <w:r>
        <w:rPr>
          <w:sz w:val="10"/>
          <w:szCs w:val="10"/>
          <w:color w:val="231F20"/>
          <w:spacing w:val="9"/>
          <w:position w:val="8"/>
        </w:rPr>
        <w:t>］</w:t>
      </w:r>
      <w:r>
        <w:rPr>
          <w:color w:val="231F20"/>
          <w:spacing w:val="9"/>
        </w:rPr>
        <w:t>。下文拟在前辈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时贤研究的基础上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，就出土简牍所见战国以降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“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4"/>
        </w:rPr>
        <w:t>编户齐民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4"/>
        </w:rPr>
        <w:t>”者的法律身份认定问题再作简要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讨论，以供师友同好批评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2"/>
        </w:rPr>
        <w:t>。</w:t>
      </w:r>
    </w:p>
    <w:p>
      <w:pPr>
        <w:pStyle w:val="BodyText"/>
        <w:ind w:left="1349" w:right="268" w:hanging="1043"/>
        <w:spacing w:before="243" w:line="208" w:lineRule="auto"/>
        <w:outlineLvl w:val="0"/>
        <w:rPr>
          <w:sz w:val="27"/>
          <w:szCs w:val="27"/>
        </w:rPr>
      </w:pPr>
      <w:r>
        <w:rPr>
          <w:sz w:val="27"/>
          <w:szCs w:val="27"/>
          <w:color w:val="231F20"/>
          <w:spacing w:val="-22"/>
          <w:w w:val="96"/>
        </w:rPr>
        <w:t>二、“秦邦人</w:t>
      </w:r>
      <w:r>
        <w:rPr>
          <w:sz w:val="27"/>
          <w:szCs w:val="27"/>
          <w:color w:val="231F20"/>
          <w:spacing w:val="-42"/>
        </w:rPr>
        <w:t xml:space="preserve"> </w:t>
      </w:r>
      <w:r>
        <w:rPr>
          <w:sz w:val="27"/>
          <w:szCs w:val="27"/>
          <w:color w:val="231F20"/>
          <w:spacing w:val="-22"/>
          <w:w w:val="96"/>
        </w:rPr>
        <w:t>”与“它邦人”：原六国</w:t>
      </w:r>
      <w:r>
        <w:rPr>
          <w:sz w:val="27"/>
          <w:szCs w:val="27"/>
          <w:color w:val="231F20"/>
        </w:rPr>
        <w:t xml:space="preserve"> </w:t>
      </w:r>
      <w:r>
        <w:rPr>
          <w:sz w:val="27"/>
          <w:szCs w:val="27"/>
          <w:color w:val="231F20"/>
          <w:spacing w:val="15"/>
        </w:rPr>
        <w:t>民众的身份认定</w:t>
      </w:r>
    </w:p>
    <w:p>
      <w:pPr>
        <w:pStyle w:val="BodyText"/>
        <w:ind w:left="106" w:right="16" w:firstLine="420"/>
        <w:spacing w:before="265" w:line="232" w:lineRule="auto"/>
        <w:jc w:val="both"/>
        <w:rPr/>
      </w:pPr>
      <w:r>
        <w:rPr>
          <w:color w:val="231F20"/>
          <w:spacing w:val="26"/>
        </w:rPr>
        <w:t>如果我们以出土法律文献较多的秦为例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6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这些“编户齐民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9"/>
        </w:rPr>
        <w:t>”的平民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9"/>
        </w:rPr>
        <w:t>，也就是自由民的法律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身份被称为“秦人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”或“秦邦人”。</w:t>
      </w:r>
    </w:p>
    <w:p>
      <w:pPr>
        <w:pStyle w:val="BodyText"/>
        <w:ind w:left="103" w:right="79" w:firstLine="439"/>
        <w:spacing w:before="7" w:line="219" w:lineRule="auto"/>
        <w:jc w:val="both"/>
        <w:rPr/>
      </w:pPr>
      <w:r>
        <w:rPr>
          <w:color w:val="231F20"/>
          <w:spacing w:val="9"/>
        </w:rPr>
        <w:t>因为秦国之外尚有其他六国，“秦邦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9"/>
        </w:rPr>
        <w:t>”之外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尚有“它邦”，这样与“秦邦人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”相对的即有“它邦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人”。伴随兼并战争和秦国的扩张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，这些“它邦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”很有可能转化为“秦邦人”，这些新的“秦邦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”被称作“新民”。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与“新民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”相对的是“故秦</w:t>
      </w:r>
    </w:p>
    <w:p>
      <w:pPr>
        <w:spacing w:line="219" w:lineRule="auto"/>
        <w:sectPr>
          <w:type w:val="continuous"/>
          <w:pgSz w:w="12246" w:h="17178"/>
          <w:pgMar w:top="1879" w:right="1281" w:bottom="1402" w:left="1533" w:header="1591" w:footer="1216" w:gutter="0"/>
          <w:cols w:equalWidth="0" w:num="2">
            <w:col w:w="4685" w:space="100"/>
            <w:col w:w="4647" w:space="0"/>
          </w:cols>
        </w:sectPr>
        <w:rPr/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5"/>
          <w:footerReference w:type="default" r:id="rId6"/>
          <w:pgSz w:w="12246" w:h="17178"/>
          <w:pgMar w:top="1867" w:right="1451" w:bottom="1402" w:left="1270" w:header="1562" w:footer="1216" w:gutter="0"/>
          <w:cols w:equalWidth="0" w:num="1">
            <w:col w:w="9524" w:space="0"/>
          </w:cols>
        </w:sectPr>
        <w:rPr/>
      </w:pPr>
    </w:p>
    <w:p>
      <w:pPr>
        <w:pStyle w:val="BodyText"/>
        <w:ind w:right="219" w:firstLine="113"/>
        <w:spacing w:before="47" w:line="233" w:lineRule="auto"/>
        <w:jc w:val="both"/>
        <w:rPr/>
      </w:pPr>
      <w:r>
        <w:rPr>
          <w:color w:val="231F20"/>
          <w:spacing w:val="8"/>
        </w:rPr>
        <w:t>民”。面对山东六国的人群，《商君书</w:t>
      </w:r>
      <w:r>
        <w:rPr>
          <w:rFonts w:ascii="Arial" w:hAnsi="Arial" w:eastAsia="Arial" w:cs="Arial"/>
          <w:color w:val="231F20"/>
          <w:spacing w:val="8"/>
        </w:rPr>
        <w:t>·</w:t>
      </w:r>
      <w:r>
        <w:rPr>
          <w:color w:val="231F20"/>
          <w:spacing w:val="8"/>
        </w:rPr>
        <w:t>徕民》里</w:t>
      </w:r>
      <w:r>
        <w:rPr>
          <w:color w:val="231F20"/>
        </w:rPr>
        <w:t xml:space="preserve"> </w:t>
      </w:r>
      <w:r>
        <w:rPr>
          <w:color w:val="231F20"/>
        </w:rPr>
        <w:t>就有“故秦民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”与“新民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”的区别</w:t>
      </w:r>
      <w:r>
        <w:rPr>
          <w:sz w:val="10"/>
          <w:szCs w:val="10"/>
          <w:color w:val="231F20"/>
          <w:position w:val="8"/>
        </w:rPr>
        <w:t>［</w:t>
      </w:r>
      <w:r>
        <w:rPr>
          <w:sz w:val="10"/>
          <w:szCs w:val="10"/>
          <w:color w:val="231F20"/>
          <w:spacing w:val="-10"/>
          <w:position w:val="8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8</w:t>
      </w:r>
      <w:r>
        <w:rPr>
          <w:sz w:val="10"/>
          <w:szCs w:val="10"/>
          <w:color w:val="231F20"/>
          <w:position w:val="8"/>
        </w:rPr>
        <w:t>］</w:t>
      </w:r>
      <w:r>
        <w:rPr>
          <w:color w:val="231F20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睡虎地秦简 </w:t>
      </w:r>
      <w:r>
        <w:rPr>
          <w:color w:val="231F20"/>
          <w:spacing w:val="9"/>
        </w:rPr>
        <w:t>《秦律杂抄</w:t>
      </w:r>
      <w:r>
        <w:rPr>
          <w:rFonts w:ascii="Arial" w:hAnsi="Arial" w:eastAsia="Arial" w:cs="Arial"/>
          <w:color w:val="231F20"/>
          <w:spacing w:val="9"/>
        </w:rPr>
        <w:t>·</w:t>
      </w:r>
      <w:r>
        <w:rPr>
          <w:color w:val="231F20"/>
          <w:spacing w:val="9"/>
        </w:rPr>
        <w:t>游士律》中就提到有“故秦人”：</w:t>
      </w:r>
    </w:p>
    <w:p>
      <w:pPr>
        <w:pStyle w:val="BodyText"/>
        <w:ind w:left="525" w:right="219" w:firstLine="440"/>
        <w:spacing w:line="226" w:lineRule="auto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color w:val="231F20"/>
          <w:spacing w:val="19"/>
        </w:rPr>
        <w:t>·</w:t>
      </w:r>
      <w:r>
        <w:rPr>
          <w:color w:val="231F20"/>
          <w:spacing w:val="19"/>
        </w:rPr>
        <w:t>有为故秦人出，削籍，上造以上为鬼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  <w:position w:val="-1"/>
        </w:rPr>
        <w:t>薪，公士以下刑为城旦。（简</w:t>
      </w:r>
      <w:r>
        <w:rPr>
          <w:rFonts w:ascii="Arial" w:hAnsi="Arial" w:eastAsia="Arial" w:cs="Arial"/>
          <w:color w:val="231F20"/>
          <w:spacing w:val="-3"/>
          <w:position w:val="-1"/>
        </w:rPr>
        <w:t>5</w:t>
      </w:r>
      <w:r>
        <w:rPr>
          <w:color w:val="231F20"/>
          <w:spacing w:val="-32"/>
          <w:w w:val="89"/>
          <w:position w:val="-1"/>
        </w:rPr>
        <w:t>）</w:t>
      </w:r>
      <w:r>
        <w:rPr>
          <w:sz w:val="10"/>
          <w:szCs w:val="10"/>
          <w:color w:val="231F20"/>
          <w:spacing w:val="-14"/>
          <w:w w:val="59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7"/>
        </w:rPr>
        <w:t>9</w:t>
      </w:r>
      <w:r>
        <w:rPr>
          <w:sz w:val="10"/>
          <w:szCs w:val="10"/>
          <w:color w:val="231F20"/>
          <w:spacing w:val="-3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7"/>
        </w:rPr>
        <w:t>80</w:t>
      </w:r>
      <w:r>
        <w:rPr>
          <w:sz w:val="10"/>
          <w:szCs w:val="10"/>
          <w:color w:val="231F20"/>
          <w:spacing w:val="-14"/>
          <w:w w:val="59"/>
          <w:position w:val="7"/>
        </w:rPr>
        <w:t>，［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7"/>
        </w:rPr>
        <w:t>10</w:t>
      </w:r>
      <w:r>
        <w:rPr>
          <w:sz w:val="10"/>
          <w:szCs w:val="10"/>
          <w:color w:val="231F20"/>
          <w:spacing w:val="-3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7"/>
        </w:rPr>
        <w:t>169</w:t>
      </w:r>
    </w:p>
    <w:p>
      <w:pPr>
        <w:pStyle w:val="BodyText"/>
        <w:ind w:right="140" w:firstLine="526"/>
        <w:spacing w:before="32" w:line="232" w:lineRule="auto"/>
        <w:jc w:val="both"/>
        <w:rPr/>
      </w:pPr>
      <w:r>
        <w:rPr>
          <w:color w:val="231F20"/>
          <w:spacing w:val="-1"/>
        </w:rPr>
        <w:t>随着占领日久，“新民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”会转为“故民”。如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《史记</w:t>
      </w:r>
      <w:r>
        <w:rPr>
          <w:rFonts w:ascii="Arial" w:hAnsi="Arial" w:eastAsia="Arial" w:cs="Arial"/>
          <w:color w:val="231F20"/>
          <w:spacing w:val="-5"/>
        </w:rPr>
        <w:t>·</w:t>
      </w:r>
      <w:r>
        <w:rPr>
          <w:color w:val="231F20"/>
          <w:spacing w:val="-5"/>
        </w:rPr>
        <w:t>秦本纪》记载：“（秦昭襄王）二十九年，大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6"/>
        </w:rPr>
        <w:t>良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造 白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起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攻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楚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，取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郢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南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。”</w:t>
      </w:r>
      <w:r>
        <w:rPr>
          <w:sz w:val="10"/>
          <w:szCs w:val="10"/>
          <w:color w:val="231F20"/>
          <w:spacing w:val="-6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8"/>
        </w:rPr>
        <w:t>3</w:t>
      </w:r>
      <w:r>
        <w:rPr>
          <w:sz w:val="10"/>
          <w:szCs w:val="10"/>
          <w:color w:val="231F20"/>
          <w:spacing w:val="-6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6"/>
          <w:position w:val="8"/>
        </w:rPr>
        <w:t>213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1"/>
          <w:position w:val="8"/>
        </w:rPr>
        <w:t xml:space="preserve"> </w:t>
      </w:r>
      <w:r>
        <w:rPr>
          <w:color w:val="231F20"/>
          <w:spacing w:val="-6"/>
        </w:rPr>
        <w:t>公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元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前 </w:t>
      </w:r>
      <w:r>
        <w:rPr>
          <w:rFonts w:ascii="Arial" w:hAnsi="Arial" w:eastAsia="Arial" w:cs="Arial"/>
          <w:color w:val="231F20"/>
          <w:spacing w:val="-6"/>
        </w:rPr>
        <w:t>278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15"/>
        </w:rPr>
        <w:t>年，秦将白起攻陷楚郢都，秦设郢地为南郡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。约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半个多世纪以后的秦王政二十三年（公元前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17"/>
        </w:rPr>
        <w:t>224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3"/>
        </w:rPr>
        <w:t>年</w:t>
      </w:r>
      <w:r>
        <w:rPr>
          <w:color w:val="231F20"/>
          <w:spacing w:val="-35"/>
          <w:w w:val="73"/>
        </w:rPr>
        <w:t>），</w:t>
      </w:r>
      <w:r>
        <w:rPr>
          <w:color w:val="231F20"/>
          <w:spacing w:val="3"/>
        </w:rPr>
        <w:t>“秦王复召王翦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，强起之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，使将击荆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”</w:t>
      </w:r>
      <w:r>
        <w:rPr>
          <w:sz w:val="10"/>
          <w:szCs w:val="10"/>
          <w:color w:val="231F20"/>
          <w:spacing w:val="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3</w:t>
      </w:r>
      <w:r>
        <w:rPr>
          <w:sz w:val="10"/>
          <w:szCs w:val="10"/>
          <w:color w:val="231F20"/>
          <w:spacing w:val="3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>234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8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在前一年昌平君之乱被平定的情况下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6"/>
        </w:rPr>
        <w:t>，秦人重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整旗鼓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，王翦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、蒙武率六十万大军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，发起了灭楚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之役的最后决战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5"/>
        </w:rPr>
        <w:t>。秦国南郡下辖安陆县的一个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普通家庭中的两位青年男子惊和黑夫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，在这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5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年的秋冬之际加入了秦军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5"/>
        </w:rPr>
        <w:t>。他们所在军队的任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7"/>
        </w:rPr>
        <w:t>，不是与楚军主力交战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7"/>
        </w:rPr>
        <w:t>，而是收复淮河北岸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7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由反叛的昌平君占领的秦地淮阳（郢陈）。 他们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8"/>
        </w:rPr>
        <w:t>兄弟发回家中的书信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8"/>
        </w:rPr>
        <w:t>，</w:t>
      </w:r>
      <w:r>
        <w:rPr>
          <w:rFonts w:ascii="Arial" w:hAnsi="Arial" w:eastAsia="Arial" w:cs="Arial"/>
          <w:color w:val="231F20"/>
          <w:spacing w:val="18"/>
        </w:rPr>
        <w:t>1978 </w:t>
      </w:r>
      <w:r>
        <w:rPr>
          <w:color w:val="231F20"/>
          <w:spacing w:val="18"/>
        </w:rPr>
        <w:t>年出土于湖北云梦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睡虎地四号秦墓中</w:t>
      </w:r>
      <w:r>
        <w:rPr>
          <w:rFonts w:ascii="Arial" w:hAnsi="Arial" w:eastAsia="Arial" w:cs="Arial"/>
          <w:sz w:val="10"/>
          <w:szCs w:val="10"/>
          <w:color w:val="231F20"/>
          <w:position w:val="8"/>
        </w:rPr>
        <w:t>ol</w:t>
      </w:r>
      <w:r>
        <w:rPr>
          <w:rFonts w:ascii="Arial" w:hAnsi="Arial" w:eastAsia="Arial" w:cs="Arial"/>
          <w:sz w:val="10"/>
          <w:szCs w:val="10"/>
          <w:color w:val="231F20"/>
          <w:spacing w:val="29"/>
          <w:position w:val="8"/>
        </w:rPr>
        <w:t>9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1"/>
          <w:position w:val="8"/>
        </w:rPr>
        <w:t xml:space="preserve"> </w:t>
      </w:r>
      <w:r>
        <w:rPr>
          <w:color w:val="231F20"/>
          <w:spacing w:val="29"/>
        </w:rPr>
        <w:t>。惊在写给大哥衷的信中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就提及“新地城”，并称自己为“故民”。受秦统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7"/>
        </w:rPr>
        <w:t>治半个世纪之久的楚遗民，生长于秦国，遵守秦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国律令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3"/>
        </w:rPr>
        <w:t>，为秦国劳动而得到生计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，无论身份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，还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是心理定位，都已是纯正的“秦人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5"/>
          <w:position w:val="8"/>
        </w:rPr>
        <w:t>o20</w:t>
      </w:r>
      <w:r>
        <w:rPr>
          <w:rFonts w:ascii="Arial" w:hAnsi="Arial" w:eastAsia="Arial" w:cs="Arial"/>
          <w:sz w:val="10"/>
          <w:szCs w:val="10"/>
          <w:color w:val="231F20"/>
          <w:spacing w:val="8"/>
          <w:w w:val="102"/>
          <w:position w:val="8"/>
        </w:rPr>
        <w:t xml:space="preserve"> </w:t>
      </w:r>
      <w:r>
        <w:rPr>
          <w:color w:val="231F20"/>
          <w:spacing w:val="5"/>
        </w:rPr>
        <w:t>。惊在信中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提示哥哥衷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，政府会发动“不如令”（不遵守法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令）的故民去戍守新地，其意是表示他们家是遵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守秦国律令的模范家庭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5"/>
        </w:rPr>
        <w:t>。两封家书展示出一个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楚地家庭对秦国的国家认同</w:t>
      </w:r>
      <w:r>
        <w:rPr>
          <w:rFonts w:ascii="Arial" w:hAnsi="Arial" w:eastAsia="Arial" w:cs="Arial"/>
          <w:sz w:val="10"/>
          <w:szCs w:val="10"/>
          <w:color w:val="231F20"/>
          <w:spacing w:val="16"/>
          <w:position w:val="8"/>
        </w:rPr>
        <w:t>o2l </w:t>
      </w:r>
      <w:r>
        <w:rPr>
          <w:color w:val="231F20"/>
          <w:spacing w:val="16"/>
        </w:rPr>
        <w:t>。实际上，战国晚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0"/>
        </w:rPr>
        <w:t>期秦国在开疆拓土的同时，也将秦的各项制度，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如律令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"/>
        </w:rPr>
        <w:t>、军功爵制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、户籍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2"/>
        </w:rPr>
        <w:t>、赋役制等推行于新占</w:t>
      </w:r>
      <w:r>
        <w:rPr>
          <w:color w:val="231F20"/>
        </w:rPr>
        <w:t xml:space="preserve">  </w:t>
      </w:r>
      <w:r>
        <w:rPr>
          <w:color w:val="231F20"/>
          <w:spacing w:val="23"/>
        </w:rPr>
        <w:t>领的六国地区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3"/>
        </w:rPr>
        <w:t>，当然也包括南郡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3"/>
        </w:rPr>
        <w:t>到秦王政二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十年（公元前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227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color w:val="231F20"/>
          <w:spacing w:val="6"/>
        </w:rPr>
        <w:t>年）前后，南郡的社会治理</w:t>
      </w:r>
      <w:r>
        <w:rPr>
          <w:color w:val="231F20"/>
          <w:spacing w:val="5"/>
        </w:rPr>
        <w:t>模式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已经完全秦国化了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6"/>
        </w:rPr>
        <w:t>，原来的楚地家庭对秦国的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制度已经完全接纳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4"/>
        </w:rPr>
        <w:t>。换言之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，南郡的民众做秦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民日久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2"/>
        </w:rPr>
        <w:t>，国家认同已经建立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2"/>
        </w:rPr>
        <w:t>因此在灭楚之战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中，这些秦“故民”，就会加入削弱楚地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5"/>
        </w:rPr>
        <w:t>、扩大秦</w:t>
      </w:r>
      <w:r>
        <w:rPr>
          <w:color w:val="231F20"/>
        </w:rPr>
        <w:t xml:space="preserve">  </w:t>
      </w:r>
      <w:r>
        <w:rPr>
          <w:color w:val="231F20"/>
          <w:spacing w:val="36"/>
        </w:rPr>
        <w:t>地的行动。</w:t>
      </w:r>
    </w:p>
    <w:p>
      <w:pPr>
        <w:pStyle w:val="BodyText"/>
        <w:ind w:left="94" w:right="14" w:firstLine="315"/>
        <w:spacing w:before="21" w:line="217" w:lineRule="auto"/>
        <w:tabs>
          <w:tab w:val="left" w:pos="4761"/>
        </w:tabs>
        <w:jc w:val="both"/>
        <w:rPr/>
      </w:pPr>
      <w:r>
        <w:rPr>
          <w:color w:val="231F20"/>
          <w:spacing w:val="-8"/>
        </w:rPr>
        <w:t>“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它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>邦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”可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能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>会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转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化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8"/>
        </w:rPr>
        <w:t>秦“故 民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”。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8"/>
        </w:rPr>
        <w:t>反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言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"/>
        </w:rPr>
        <w:t>之，“秦邦人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</w:rPr>
        <w:t>”也可能会转为“它邦人”。如岳麓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秦简《尸等捕盗疑购案》中明确提到的“它邦人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0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与“秦邦人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”的身份转换，不惮繁缛引述如下：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43" w:right="3" w:firstLine="506"/>
        <w:spacing w:before="59" w:line="232" w:lineRule="auto"/>
        <w:jc w:val="both"/>
        <w:rPr/>
      </w:pPr>
      <w:r>
        <w:rPr>
          <w:color w:val="231F20"/>
          <w:spacing w:val="11"/>
        </w:rPr>
        <w:t>廿五年五月丁亥朔壬寅，州陵守绾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、丞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越敢谳之：乃二月甲戌，走马达告曰：盗盗</w:t>
      </w:r>
      <w:r>
        <w:rPr>
          <w:color w:val="231F20"/>
        </w:rPr>
        <w:t xml:space="preserve">  </w:t>
      </w:r>
      <w:r>
        <w:rPr>
          <w:color w:val="231F20"/>
          <w:spacing w:val="35"/>
        </w:rPr>
        <w:t>杀伤走马好□□□部中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5"/>
        </w:rPr>
        <w:t>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5"/>
        </w:rPr>
        <w:t>即令狱史</w:t>
      </w:r>
      <w:r>
        <w:rPr>
          <w:color w:val="231F20"/>
          <w:spacing w:val="-36"/>
        </w:rPr>
        <w:t xml:space="preserve"> </w:t>
      </w:r>
      <w:r>
        <w:rPr>
          <w:position w:val="-2"/>
        </w:rPr>
        <w:drawing>
          <wp:inline distT="0" distB="0" distL="0" distR="0">
            <wp:extent cx="121089" cy="12006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089" cy="1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7"/>
        </w:rPr>
        <w:t xml:space="preserve"> </w:t>
      </w:r>
      <w:r>
        <w:rPr>
          <w:color w:val="231F20"/>
          <w:spacing w:val="35"/>
        </w:rPr>
        <w:t>、求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盗尸等十六人追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5"/>
        </w:rPr>
        <w:t>尸等产捕诣秦男子治等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四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、荆 男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子 阆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等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十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，告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群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盗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杀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伤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好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·</w:t>
      </w:r>
      <w:r>
        <w:rPr>
          <w:color w:val="231F20"/>
          <w:spacing w:val="5"/>
        </w:rPr>
        <w:t>治等曰：秦人，邦亡荆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阆等曰：荆邦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，皆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京 州 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与 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，来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秦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，欲 归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义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6"/>
        </w:rPr>
        <w:t>。行到州陵界中，未诣吏，悔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6"/>
        </w:rPr>
        <w:t>。谋言曰：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治等巳（ 已）有辠（罪）秦，秦不□归义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3"/>
        </w:rPr>
        <w:t>来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居山谷以攻盗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1"/>
        </w:rPr>
        <w:t>即攻盗盗杀伤好等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1"/>
        </w:rPr>
        <w:t>它如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尸等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。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·</w:t>
      </w:r>
      <w:r>
        <w:rPr>
          <w:color w:val="231F20"/>
          <w:spacing w:val="1"/>
        </w:rPr>
        <w:t>诊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"/>
        </w:rPr>
        <w:t>、问如告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、辤（辞）。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1"/>
        </w:rPr>
        <w:t>京州后降为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为秦之后，治、阆等乃群盗［盗］杀伤好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等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3"/>
        </w:rPr>
        <w:t>。律曰：产捕群盗一人，购金十四两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3"/>
        </w:rPr>
        <w:t>。有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（ 又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）曰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：它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邦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人 □ □ 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盗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，非 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兴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，毋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（无）什伍将长者捕之，购金二两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·</w:t>
      </w:r>
      <w:r>
        <w:rPr>
          <w:color w:val="231F20"/>
          <w:spacing w:val="12"/>
        </w:rPr>
        <w:t>鞫之：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尸等产捕治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、阆等，告群盗盗杀伤好等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2"/>
        </w:rPr>
        <w:t>治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等秦人，邦亡荆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阆等荆人，亡，来入秦地，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欲归义，悔，不诣吏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2"/>
        </w:rPr>
        <w:t>以京州降为秦后，群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［盗盗杀伤好］等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7"/>
        </w:rPr>
        <w:t>皆审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7"/>
        </w:rPr>
        <w:t>。疑尸等购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7"/>
        </w:rPr>
        <w:t>它县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9"/>
        </w:rPr>
        <w:t>。敢谳之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19"/>
        </w:rPr>
        <w:t>·</w:t>
      </w:r>
      <w:r>
        <w:rPr>
          <w:color w:val="231F20"/>
          <w:spacing w:val="19"/>
        </w:rPr>
        <w:t>吏议：以捕群盗律购尸等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9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或曰：以捕它邦人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7"/>
        </w:rPr>
        <w:t>…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7"/>
        </w:rPr>
        <w:t>…</w:t>
      </w:r>
    </w:p>
    <w:p>
      <w:pPr>
        <w:pStyle w:val="BodyText"/>
        <w:ind w:left="443" w:right="3" w:firstLine="506"/>
        <w:spacing w:before="15" w:line="231" w:lineRule="auto"/>
        <w:jc w:val="both"/>
        <w:rPr>
          <w:sz w:val="10"/>
          <w:szCs w:val="10"/>
        </w:rPr>
      </w:pPr>
      <w:r>
        <w:rPr>
          <w:color w:val="231F20"/>
          <w:spacing w:val="17"/>
        </w:rPr>
        <w:t>廿五年六月丙辰朔己卯，南郡叚（假）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5"/>
        </w:rPr>
        <w:t>守贾报州陵守绾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5"/>
        </w:rPr>
        <w:t>、丞越：子谳：求盗尸等捕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秦男子治等四人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5"/>
        </w:rPr>
        <w:t>、荆男子阆等十人，告群盗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盗杀伤好等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7"/>
        </w:rPr>
        <w:t>治等秦人，邦亡；阆等荆人，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来归义，行到州陵，悔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0"/>
        </w:rPr>
        <w:t>……京州降为秦，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乃杀好等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4"/>
        </w:rPr>
        <w:t>。疑尸等购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4"/>
        </w:rPr>
        <w:t>。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24"/>
        </w:rPr>
        <w:t>·</w:t>
      </w:r>
      <w:r>
        <w:rPr>
          <w:color w:val="231F20"/>
          <w:spacing w:val="24"/>
        </w:rPr>
        <w:t>谳固有审矣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4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4"/>
        </w:rPr>
        <w:t>治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等，审秦人殹（也</w:t>
      </w:r>
      <w:r>
        <w:rPr>
          <w:color w:val="231F20"/>
          <w:spacing w:val="-33"/>
          <w:w w:val="68"/>
        </w:rPr>
        <w:t>），</w:t>
      </w:r>
      <w:r>
        <w:rPr>
          <w:color w:val="231F20"/>
          <w:spacing w:val="10"/>
        </w:rPr>
        <w:t>尸等当购金七两；阆等，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0"/>
        </w:rPr>
        <w:t>其荆人殹（也</w:t>
      </w:r>
      <w:r>
        <w:rPr>
          <w:color w:val="231F20"/>
          <w:spacing w:val="-48"/>
        </w:rPr>
        <w:t>），</w:t>
      </w:r>
      <w:r>
        <w:rPr>
          <w:color w:val="231F20"/>
          <w:spacing w:val="20"/>
        </w:rPr>
        <w:t>尸等当购金三两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0"/>
        </w:rPr>
        <w:t>它有令</w:t>
      </w:r>
      <w:r>
        <w:rPr>
          <w:color w:val="231F20"/>
        </w:rPr>
        <w:t xml:space="preserve">  </w:t>
      </w:r>
      <w:r>
        <w:rPr>
          <w:color w:val="231F20"/>
          <w:spacing w:val="-4"/>
          <w:position w:val="-1"/>
        </w:rPr>
        <w:t>（简</w:t>
      </w:r>
      <w:r>
        <w:rPr>
          <w:color w:val="231F20"/>
          <w:spacing w:val="-14"/>
          <w:position w:val="-1"/>
        </w:rPr>
        <w:t xml:space="preserve"> </w:t>
      </w:r>
      <w:r>
        <w:rPr>
          <w:rFonts w:ascii="Arial" w:hAnsi="Arial" w:eastAsia="Arial" w:cs="Arial"/>
          <w:color w:val="231F20"/>
          <w:spacing w:val="-4"/>
          <w:position w:val="-1"/>
        </w:rPr>
        <w:t>31</w:t>
      </w:r>
      <w:r>
        <w:rPr>
          <w:color w:val="231F20"/>
          <w:spacing w:val="-4"/>
          <w:position w:val="-1"/>
        </w:rPr>
        <w:t>—</w:t>
      </w:r>
      <w:r>
        <w:rPr>
          <w:rFonts w:ascii="Arial" w:hAnsi="Arial" w:eastAsia="Arial" w:cs="Arial"/>
          <w:color w:val="231F20"/>
          <w:spacing w:val="-4"/>
          <w:position w:val="-1"/>
        </w:rPr>
        <w:t>43</w:t>
      </w:r>
      <w:r>
        <w:rPr>
          <w:color w:val="231F20"/>
          <w:spacing w:val="-31"/>
          <w:w w:val="87"/>
          <w:position w:val="-1"/>
        </w:rPr>
        <w:t>）</w:t>
      </w:r>
      <w:r>
        <w:rPr>
          <w:sz w:val="10"/>
          <w:szCs w:val="10"/>
          <w:color w:val="231F20"/>
          <w:spacing w:val="-9"/>
          <w:w w:val="45"/>
          <w:position w:val="7"/>
        </w:rPr>
        <w:t>［</w:t>
      </w:r>
      <w:r>
        <w:rPr>
          <w:sz w:val="10"/>
          <w:szCs w:val="10"/>
          <w:color w:val="231F20"/>
          <w:spacing w:val="-3"/>
          <w:position w:val="7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7"/>
        </w:rPr>
        <w:t>11</w:t>
      </w:r>
      <w:r>
        <w:rPr>
          <w:sz w:val="10"/>
          <w:szCs w:val="10"/>
          <w:color w:val="231F20"/>
          <w:spacing w:val="-4"/>
          <w:position w:val="7"/>
        </w:rPr>
        <w:t>］</w:t>
      </w:r>
    </w:p>
    <w:p>
      <w:pPr>
        <w:pStyle w:val="BodyText"/>
        <w:ind w:firstLine="522"/>
        <w:spacing w:before="17" w:line="227" w:lineRule="auto"/>
        <w:jc w:val="both"/>
        <w:rPr/>
      </w:pPr>
      <w:r>
        <w:rPr>
          <w:color w:val="231F20"/>
          <w:spacing w:val="24"/>
        </w:rPr>
        <w:t>该案是对尸等十六人抓捕群盗如何进行奖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6"/>
        </w:rPr>
        <w:t>励的判定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。前半部分是州陵上报南郡的案件陈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述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8"/>
        </w:rPr>
        <w:t>，后面是南郡叚（假）守贾回执的案件意见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该案中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"/>
        </w:rPr>
        <w:t>，男子治等原是秦人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，叛出秦“邦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2"/>
        </w:rPr>
        <w:t>”逃亡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5"/>
        </w:rPr>
        <w:t>荆邦”，后又与“荆邦人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”阆等十人相约由属于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荆邦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3"/>
        </w:rPr>
        <w:t>”的京州逃回秦“邦”。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3"/>
        </w:rPr>
        <w:t>在逃入秦地州陵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时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5"/>
        </w:rPr>
        <w:t>，他们发现没有提前向秦国官吏通告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，即“未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>诣吏”，加上“治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1"/>
        </w:rPr>
        <w:t>”等本有“亡秦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1"/>
        </w:rPr>
        <w:t>”之罪，因此，治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1"/>
        </w:rPr>
        <w:t>、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阆等人相谋聚集为盗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。根据走马达的举报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，当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地政府迅速派出狱史</w:t>
      </w:r>
      <w:r>
        <w:rPr>
          <w:color w:val="231F20"/>
          <w:spacing w:val="-30"/>
        </w:rPr>
        <w:t xml:space="preserve"> </w:t>
      </w:r>
      <w:r>
        <w:rPr>
          <w:position w:val="-2"/>
        </w:rPr>
        <w:drawing>
          <wp:inline distT="0" distB="0" distL="0" distR="0">
            <wp:extent cx="122723" cy="12333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723" cy="12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9"/>
        </w:rPr>
        <w:t xml:space="preserve"> </w:t>
      </w:r>
      <w:r>
        <w:rPr>
          <w:color w:val="231F20"/>
          <w:spacing w:val="27"/>
        </w:rPr>
        <w:t>、求盗尸等十六人追捕</w:t>
      </w:r>
      <w:r>
        <w:rPr>
          <w:color w:val="231F20"/>
        </w:rPr>
        <w:t xml:space="preserve">  </w:t>
      </w:r>
      <w:r>
        <w:rPr>
          <w:color w:val="231F20"/>
          <w:spacing w:val="38"/>
        </w:rPr>
        <w:t>剿灭群盗。</w:t>
      </w:r>
    </w:p>
    <w:p>
      <w:pPr>
        <w:spacing w:line="227" w:lineRule="auto"/>
        <w:sectPr>
          <w:type w:val="continuous"/>
          <w:pgSz w:w="12246" w:h="17178"/>
          <w:pgMar w:top="1867" w:right="1451" w:bottom="1402" w:left="1270" w:header="1562" w:footer="1216" w:gutter="0"/>
          <w:cols w:equalWidth="0" w:num="2">
            <w:col w:w="4778" w:space="100"/>
            <w:col w:w="4647" w:space="0"/>
          </w:cols>
        </w:sectPr>
        <w:rPr/>
      </w:pPr>
    </w:p>
    <w:p>
      <w:pPr>
        <w:spacing w:line="92" w:lineRule="exact"/>
        <w:rPr/>
      </w:pPr>
      <w:r/>
    </w:p>
    <w:p>
      <w:pPr>
        <w:spacing w:line="92" w:lineRule="exact"/>
        <w:sectPr>
          <w:headerReference w:type="default" r:id="rId9"/>
          <w:footerReference w:type="default" r:id="rId10"/>
          <w:pgSz w:w="12246" w:h="17178"/>
          <w:pgMar w:top="1879" w:right="1297" w:bottom="1402" w:left="1430" w:header="1591" w:footer="1215" w:gutter="0"/>
          <w:cols w:equalWidth="0" w:num="1">
            <w:col w:w="9518" w:space="0"/>
          </w:cols>
        </w:sectPr>
        <w:rPr/>
      </w:pPr>
    </w:p>
    <w:p>
      <w:pPr>
        <w:pStyle w:val="BodyText"/>
        <w:ind w:right="156" w:firstLine="540"/>
        <w:spacing w:before="42" w:line="231" w:lineRule="auto"/>
        <w:jc w:val="both"/>
        <w:rPr/>
      </w:pPr>
      <w:r>
        <w:rPr>
          <w:color w:val="231F20"/>
          <w:spacing w:val="10"/>
        </w:rPr>
        <w:t>问题在于根据秦律，抓捕逃亡者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、盗贼均有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相应的奖赏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5"/>
        </w:rPr>
        <w:t>，即该案中两条律文“产捕群盗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5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人，购金十四两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8"/>
        </w:rPr>
        <w:t>”“它邦人□□□盗，非吏所兴，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毋（无）什伍将长者捕之，购金二两”。秦人对本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"/>
        </w:rPr>
        <w:t>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”人和“它邦人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”适用的律法有别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因为依据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的律法不同，给予奖励的数量也会相应悬殊，因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此需要上级机关的再次判定。</w:t>
      </w:r>
    </w:p>
    <w:p>
      <w:pPr>
        <w:pStyle w:val="BodyText"/>
        <w:ind w:right="144" w:firstLine="524"/>
        <w:spacing w:before="9" w:line="233" w:lineRule="auto"/>
        <w:jc w:val="both"/>
        <w:rPr/>
      </w:pPr>
      <w:r>
        <w:rPr>
          <w:color w:val="231F20"/>
          <w:spacing w:val="11"/>
        </w:rPr>
        <w:t>有趣的是南郡叚（假）守贾的判决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1"/>
        </w:rPr>
        <w:t>，似从侧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面反映了秦国在实际操作中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，对新兼并的山东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六国土地上的人群是如何进行身份认定的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29"/>
          <w:position w:val="8"/>
        </w:rPr>
        <w:t>O2 </w:t>
      </w:r>
      <w:r>
        <w:rPr>
          <w:color w:val="231F20"/>
          <w:spacing w:val="29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根据案件侦查结果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，阆等十人是由京州逃往秦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“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0"/>
        </w:rPr>
        <w:t>邦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0"/>
        </w:rPr>
        <w:t>”，到达州陵时才因“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0"/>
        </w:rPr>
        <w:t>未诣吏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0"/>
        </w:rPr>
        <w:t>”而聚众为盗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的 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重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要 的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是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这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些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</w:rPr>
        <w:t>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盗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前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，京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</w:rPr>
        <w:t>州 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</w:rPr>
        <w:t>降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秦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0"/>
        </w:rPr>
        <w:t>由此看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0"/>
        </w:rPr>
        <w:t>，阆等人为盗伤人时已为秦人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0"/>
        </w:rPr>
        <w:t>。案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件之所以会出现争议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，正在于是否仍旧认定阆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等“它邦人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”的身份，即“吏议：以捕群盗律购尸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等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7"/>
        </w:rPr>
        <w:t>。或曰：以捕它邦人……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”睡虎地秦简《法律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答问》载：</w:t>
      </w:r>
    </w:p>
    <w:p>
      <w:pPr>
        <w:pStyle w:val="BodyText"/>
        <w:ind w:left="944"/>
        <w:spacing w:before="1" w:line="199" w:lineRule="auto"/>
        <w:rPr/>
      </w:pPr>
      <w:r>
        <w:rPr>
          <w:color w:val="231F20"/>
          <w:spacing w:val="3"/>
        </w:rPr>
        <w:t>捕亡完城旦，购几可（何</w:t>
      </w:r>
      <w:r>
        <w:rPr>
          <w:color w:val="231F20"/>
          <w:spacing w:val="-31"/>
          <w:w w:val="91"/>
        </w:rPr>
        <w:t>）？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3"/>
        </w:rPr>
        <w:t>当购二两。</w:t>
      </w:r>
    </w:p>
    <w:p>
      <w:pPr>
        <w:pStyle w:val="BodyText"/>
        <w:ind w:left="443" w:right="219" w:firstLine="515"/>
        <w:spacing w:before="46" w:line="226" w:lineRule="auto"/>
        <w:rPr/>
      </w:pPr>
      <w:r>
        <w:rPr>
          <w:color w:val="231F20"/>
          <w:spacing w:val="-3"/>
        </w:rPr>
        <w:t>夫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、妻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、子五人共盗，皆当刑城旦，今中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（甲）尽捕告之，问甲当购几可（何</w:t>
      </w:r>
      <w:r>
        <w:rPr>
          <w:color w:val="231F20"/>
          <w:spacing w:val="-30"/>
          <w:w w:val="90"/>
        </w:rPr>
        <w:t>）？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8"/>
        </w:rPr>
        <w:t>人购</w:t>
      </w:r>
      <w:r>
        <w:rPr>
          <w:color w:val="231F20"/>
        </w:rPr>
        <w:t xml:space="preserve"> </w:t>
      </w:r>
      <w:r>
        <w:rPr>
          <w:color w:val="231F20"/>
          <w:spacing w:val="42"/>
        </w:rPr>
        <w:t>二两。</w:t>
      </w:r>
    </w:p>
    <w:p>
      <w:pPr>
        <w:pStyle w:val="BodyText"/>
        <w:ind w:left="523" w:right="219" w:firstLine="434"/>
        <w:spacing w:before="33" w:line="228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3"/>
        </w:rPr>
        <w:t>夫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、妻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、子十人共盗，当刑城旦，亡，今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甲捕得其八人，问甲当购几可（何</w:t>
      </w:r>
      <w:r>
        <w:rPr>
          <w:color w:val="231F20"/>
          <w:spacing w:val="-32"/>
          <w:w w:val="94"/>
        </w:rPr>
        <w:t>）？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3"/>
        </w:rPr>
        <w:t>当购</w:t>
      </w:r>
      <w:r>
        <w:rPr>
          <w:color w:val="231F20"/>
        </w:rPr>
        <w:t xml:space="preserve"> </w:t>
      </w:r>
      <w:r>
        <w:rPr>
          <w:color w:val="231F20"/>
          <w:spacing w:val="-11"/>
          <w:position w:val="-1"/>
        </w:rPr>
        <w:t>人二两。（简 </w:t>
      </w:r>
      <w:r>
        <w:rPr>
          <w:rFonts w:ascii="Arial" w:hAnsi="Arial" w:eastAsia="Arial" w:cs="Arial"/>
          <w:color w:val="231F20"/>
          <w:spacing w:val="-11"/>
          <w:position w:val="-1"/>
        </w:rPr>
        <w:t>135</w:t>
      </w:r>
      <w:r>
        <w:rPr>
          <w:color w:val="231F20"/>
          <w:spacing w:val="-11"/>
          <w:position w:val="-1"/>
        </w:rPr>
        <w:t>—</w:t>
      </w:r>
      <w:r>
        <w:rPr>
          <w:rFonts w:ascii="Arial" w:hAnsi="Arial" w:eastAsia="Arial" w:cs="Arial"/>
          <w:color w:val="231F20"/>
          <w:spacing w:val="-11"/>
          <w:position w:val="-1"/>
        </w:rPr>
        <w:t>137</w:t>
      </w:r>
      <w:r>
        <w:rPr>
          <w:color w:val="231F20"/>
          <w:spacing w:val="-31"/>
          <w:w w:val="86"/>
          <w:position w:val="-1"/>
        </w:rPr>
        <w:t>）</w:t>
      </w:r>
      <w:r>
        <w:rPr>
          <w:sz w:val="10"/>
          <w:szCs w:val="10"/>
          <w:color w:val="231F20"/>
          <w:spacing w:val="-14"/>
          <w:w w:val="59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9</w:t>
      </w:r>
      <w:r>
        <w:rPr>
          <w:sz w:val="10"/>
          <w:szCs w:val="10"/>
          <w:color w:val="231F20"/>
          <w:spacing w:val="-2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125</w:t>
      </w:r>
      <w:r>
        <w:rPr>
          <w:sz w:val="10"/>
          <w:szCs w:val="10"/>
          <w:color w:val="231F20"/>
          <w:spacing w:val="-14"/>
          <w:w w:val="59"/>
          <w:position w:val="7"/>
        </w:rPr>
        <w:t>，［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10</w:t>
      </w:r>
      <w:r>
        <w:rPr>
          <w:sz w:val="10"/>
          <w:szCs w:val="10"/>
          <w:color w:val="231F20"/>
          <w:spacing w:val="-2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251</w:t>
      </w:r>
    </w:p>
    <w:p>
      <w:pPr>
        <w:pStyle w:val="BodyText"/>
        <w:ind w:left="23" w:right="14" w:firstLine="501"/>
        <w:spacing w:before="15" w:line="233" w:lineRule="auto"/>
        <w:rPr/>
      </w:pPr>
      <w:r>
        <w:rPr>
          <w:color w:val="231F20"/>
          <w:spacing w:val="22"/>
        </w:rPr>
        <w:t>上述律文所记皆为捕获本邦人逃亡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2"/>
        </w:rPr>
        <w:t>、为盗</w:t>
      </w:r>
      <w:r>
        <w:rPr>
          <w:color w:val="231F20"/>
        </w:rPr>
        <w:t xml:space="preserve">    </w:t>
      </w:r>
      <w:r>
        <w:rPr>
          <w:color w:val="231F20"/>
          <w:spacing w:val="11"/>
        </w:rPr>
        <w:t>的情况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1"/>
        </w:rPr>
        <w:t>，每捕得一人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，赏金二两</w:t>
      </w:r>
      <w:r>
        <w:rPr>
          <w:rFonts w:ascii="Arial" w:hAnsi="Arial" w:eastAsia="Arial" w:cs="Arial"/>
          <w:sz w:val="10"/>
          <w:szCs w:val="10"/>
          <w:color w:val="231F20"/>
          <w:spacing w:val="11"/>
          <w:position w:val="8"/>
        </w:rPr>
        <w:t>O23</w:t>
      </w:r>
      <w:r>
        <w:rPr>
          <w:rFonts w:ascii="Arial" w:hAnsi="Arial" w:eastAsia="Arial" w:cs="Arial"/>
          <w:sz w:val="10"/>
          <w:szCs w:val="10"/>
          <w:color w:val="231F20"/>
          <w:spacing w:val="14"/>
          <w:w w:val="103"/>
          <w:position w:val="8"/>
        </w:rPr>
        <w:t xml:space="preserve"> </w:t>
      </w:r>
      <w:r>
        <w:rPr>
          <w:color w:val="231F20"/>
          <w:spacing w:val="11"/>
        </w:rPr>
        <w:t>。该案所据的</w:t>
      </w:r>
      <w:r>
        <w:rPr>
          <w:color w:val="231F20"/>
        </w:rPr>
        <w:t xml:space="preserve">    </w:t>
      </w:r>
      <w:r>
        <w:rPr>
          <w:color w:val="231F20"/>
          <w:spacing w:val="5"/>
        </w:rPr>
        <w:t>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5"/>
        </w:rPr>
        <w:t>文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一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是“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5"/>
        </w:rPr>
        <w:t>它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邦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人 □ □ □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盗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，非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吏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所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兴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，毋</w:t>
      </w:r>
      <w:r>
        <w:rPr>
          <w:color w:val="231F20"/>
        </w:rPr>
        <w:t xml:space="preserve">    </w:t>
      </w:r>
      <w:r>
        <w:rPr>
          <w:color w:val="231F20"/>
          <w:spacing w:val="5"/>
        </w:rPr>
        <w:t>（无）什伍将长者捕之，购金二两”，“非吏所兴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意为并不是官方组织的捕盗行为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，但是该案却</w:t>
      </w:r>
      <w:r>
        <w:rPr>
          <w:color w:val="231F20"/>
        </w:rPr>
        <w:t xml:space="preserve">    </w:t>
      </w:r>
      <w:r>
        <w:rPr>
          <w:color w:val="231F20"/>
          <w:spacing w:val="15"/>
        </w:rPr>
        <w:t>是因走马达首告，狱史</w:t>
      </w:r>
      <w:r>
        <w:rPr>
          <w:position w:val="-2"/>
        </w:rPr>
        <w:drawing>
          <wp:inline distT="0" distB="0" distL="0" distR="0">
            <wp:extent cx="131757" cy="12333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757" cy="12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、求盗尸等十六人才由</w:t>
      </w:r>
      <w:r>
        <w:rPr>
          <w:color w:val="231F20"/>
        </w:rPr>
        <w:t xml:space="preserve">    </w:t>
      </w:r>
      <w:r>
        <w:rPr>
          <w:color w:val="231F20"/>
          <w:spacing w:val="-3"/>
        </w:rPr>
        <w:t>政府派出的，是“吏所兴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O24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 xml:space="preserve"> </w:t>
      </w:r>
      <w:r>
        <w:rPr>
          <w:color w:val="231F20"/>
          <w:spacing w:val="-3"/>
        </w:rPr>
        <w:t>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因此，南郡叚（假）</w:t>
      </w:r>
      <w:r>
        <w:rPr>
          <w:color w:val="231F20"/>
        </w:rPr>
        <w:t xml:space="preserve">   </w:t>
      </w:r>
      <w:r>
        <w:rPr>
          <w:color w:val="231F20"/>
          <w:spacing w:val="24"/>
        </w:rPr>
        <w:t>守贾采取了折中意见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4"/>
        </w:rPr>
        <w:t>，仍视男子阆等为“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4"/>
        </w:rPr>
        <w:t>它邦</w:t>
      </w:r>
      <w:r>
        <w:rPr>
          <w:color w:val="231F20"/>
        </w:rPr>
        <w:t xml:space="preserve">    </w:t>
      </w:r>
      <w:r>
        <w:rPr>
          <w:color w:val="231F20"/>
          <w:spacing w:val="1"/>
        </w:rPr>
        <w:t>人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”“荆人殹（也</w:t>
      </w:r>
      <w:r>
        <w:rPr>
          <w:color w:val="231F20"/>
          <w:spacing w:val="-35"/>
          <w:w w:val="73"/>
        </w:rPr>
        <w:t>），</w:t>
      </w:r>
      <w:r>
        <w:rPr>
          <w:color w:val="231F20"/>
          <w:spacing w:val="1"/>
        </w:rPr>
        <w:t>尸等当购金三两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O25</w:t>
      </w:r>
      <w:r>
        <w:rPr>
          <w:rFonts w:ascii="Arial" w:hAnsi="Arial" w:eastAsia="Arial" w:cs="Arial"/>
          <w:sz w:val="10"/>
          <w:szCs w:val="10"/>
          <w:color w:val="231F20"/>
          <w:spacing w:val="12"/>
          <w:w w:val="103"/>
          <w:position w:val="8"/>
        </w:rPr>
        <w:t xml:space="preserve"> </w:t>
      </w:r>
      <w:r>
        <w:rPr>
          <w:color w:val="231F20"/>
          <w:spacing w:val="1"/>
        </w:rPr>
        <w:t>。这个案</w:t>
      </w:r>
      <w:r>
        <w:rPr>
          <w:color w:val="231F20"/>
        </w:rPr>
        <w:t xml:space="preserve">    </w:t>
      </w:r>
      <w:r>
        <w:rPr>
          <w:color w:val="231F20"/>
          <w:spacing w:val="15"/>
        </w:rPr>
        <w:t>例之外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5"/>
        </w:rPr>
        <w:t>，睡虎地秦简《法律答问》中还明确提到</w:t>
      </w:r>
      <w:r>
        <w:rPr>
          <w:color w:val="231F20"/>
        </w:rPr>
        <w:t xml:space="preserve">    </w:t>
      </w:r>
      <w:r>
        <w:rPr>
          <w:color w:val="231F20"/>
          <w:spacing w:val="12"/>
        </w:rPr>
        <w:t>有“外臣邦”：</w:t>
      </w:r>
    </w:p>
    <w:p>
      <w:pPr>
        <w:pStyle w:val="BodyText"/>
        <w:ind w:left="419" w:right="14" w:firstLine="420"/>
        <w:spacing w:before="3" w:line="229" w:lineRule="auto"/>
        <w:tabs>
          <w:tab w:val="left" w:pos="4771"/>
        </w:tabs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5"/>
        </w:rPr>
        <w:t>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使者（诸）候（侯）、外臣邦，其邦徒及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"/>
        </w:rPr>
        <w:t>伪吏（使）不来，弗坐。”</w:t>
      </w:r>
      <w:r>
        <w:rPr>
          <w:rFonts w:ascii="Arial" w:hAnsi="Arial" w:eastAsia="Arial" w:cs="Arial"/>
          <w:color w:val="231F20"/>
          <w:spacing w:val="1"/>
        </w:rPr>
        <w:t>·</w:t>
      </w:r>
      <w:r>
        <w:rPr>
          <w:color w:val="231F20"/>
          <w:spacing w:val="1"/>
        </w:rPr>
        <w:t>可（何）谓“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"/>
        </w:rPr>
        <w:t>邦</w:t>
      </w:r>
      <w:r>
        <w:rPr>
          <w:color w:val="231F20"/>
        </w:rPr>
        <w:t>徒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” </w:t>
      </w:r>
      <w:r>
        <w:rPr>
          <w:color w:val="231F20"/>
          <w:spacing w:val="8"/>
        </w:rPr>
        <w:t>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伪使”？ </w:t>
      </w:r>
      <w:r>
        <w:rPr>
          <w:rFonts w:ascii="Arial" w:hAnsi="Arial" w:eastAsia="Arial" w:cs="Arial"/>
          <w:color w:val="231F20"/>
          <w:spacing w:val="8"/>
        </w:rPr>
        <w:t>·</w:t>
      </w:r>
      <w:r>
        <w:rPr>
          <w:color w:val="231F20"/>
          <w:spacing w:val="8"/>
        </w:rPr>
        <w:t>徒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8"/>
        </w:rPr>
        <w:t>、吏与偕使而弗为私舍人</w:t>
      </w:r>
      <w:r>
        <w:rPr>
          <w:color w:val="231F20"/>
          <w:spacing w:val="7"/>
        </w:rPr>
        <w:t>，是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18"/>
          <w:w w:val="97"/>
          <w:position w:val="-1"/>
        </w:rPr>
        <w:t>谓“邦徒</w:t>
      </w:r>
      <w:r>
        <w:rPr>
          <w:color w:val="231F20"/>
          <w:spacing w:val="-32"/>
          <w:position w:val="-1"/>
        </w:rPr>
        <w:t xml:space="preserve"> </w:t>
      </w:r>
      <w:r>
        <w:rPr>
          <w:color w:val="231F20"/>
          <w:spacing w:val="-18"/>
          <w:w w:val="97"/>
          <w:position w:val="-1"/>
        </w:rPr>
        <w:t>”“伪使”。（简 </w:t>
      </w:r>
      <w:r>
        <w:rPr>
          <w:rFonts w:ascii="Arial" w:hAnsi="Arial" w:eastAsia="Arial" w:cs="Arial"/>
          <w:color w:val="231F20"/>
          <w:spacing w:val="-18"/>
          <w:w w:val="97"/>
          <w:position w:val="-1"/>
        </w:rPr>
        <w:t>180</w:t>
      </w:r>
      <w:r>
        <w:rPr>
          <w:color w:val="231F20"/>
          <w:spacing w:val="-31"/>
          <w:w w:val="87"/>
          <w:position w:val="-1"/>
        </w:rPr>
        <w:t>）</w:t>
      </w:r>
      <w:r>
        <w:rPr>
          <w:sz w:val="10"/>
          <w:szCs w:val="10"/>
          <w:color w:val="231F20"/>
          <w:spacing w:val="-14"/>
          <w:w w:val="59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9</w:t>
      </w:r>
      <w:r>
        <w:rPr>
          <w:sz w:val="10"/>
          <w:szCs w:val="10"/>
          <w:color w:val="231F20"/>
          <w:spacing w:val="-2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136</w:t>
      </w:r>
      <w:r>
        <w:rPr>
          <w:sz w:val="10"/>
          <w:szCs w:val="10"/>
          <w:color w:val="231F20"/>
          <w:spacing w:val="-14"/>
          <w:w w:val="59"/>
          <w:position w:val="7"/>
        </w:rPr>
        <w:t>，［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10</w:t>
      </w:r>
      <w:r>
        <w:rPr>
          <w:sz w:val="10"/>
          <w:szCs w:val="10"/>
          <w:color w:val="231F20"/>
          <w:spacing w:val="-2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269</w:t>
      </w:r>
    </w:p>
    <w:p>
      <w:pPr>
        <w:pStyle w:val="BodyText"/>
        <w:ind w:left="105"/>
        <w:spacing w:before="18" w:line="169" w:lineRule="auto"/>
        <w:rPr/>
      </w:pPr>
      <w:r>
        <w:rPr>
          <w:color w:val="231F20"/>
          <w:spacing w:val="10"/>
        </w:rPr>
        <w:t>律文说的是出使诸侯、“外臣邦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”的使团中的小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3"/>
        <w:spacing w:before="39" w:line="232" w:lineRule="auto"/>
        <w:jc w:val="both"/>
        <w:rPr/>
      </w:pPr>
      <w:r>
        <w:rPr>
          <w:color w:val="231F20"/>
          <w:spacing w:val="5"/>
        </w:rPr>
        <w:t>吏、士卒被收买而叛逃，对整个使团不实行连坐，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17"/>
        </w:rPr>
        <w:t>以免使团不敢回国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7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7"/>
        </w:rPr>
        <w:t>既然“外臣邦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7"/>
        </w:rPr>
        <w:t>”与诸侯同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列，可与秦人通使，其应与山东诸侯一样属于“它</w:t>
      </w:r>
      <w:r>
        <w:rPr>
          <w:color w:val="231F20"/>
          <w:spacing w:val="9"/>
        </w:rPr>
        <w:t xml:space="preserve">  </w:t>
      </w:r>
      <w:r>
        <w:rPr>
          <w:color w:val="231F20"/>
        </w:rPr>
        <w:t>邦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O26</w:t>
      </w:r>
      <w:r>
        <w:rPr>
          <w:color w:val="231F20"/>
          <w:spacing w:val="-5"/>
        </w:rPr>
        <w:t>，其人群也与关东诸侯一样属于“它邦人”。</w:t>
      </w:r>
    </w:p>
    <w:p>
      <w:pPr>
        <w:ind w:left="1776" w:right="107" w:hanging="1611"/>
        <w:spacing w:before="241" w:line="262" w:lineRule="auto"/>
        <w:outlineLvl w:val="0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231F20"/>
          <w:spacing w:val="-28"/>
        </w:rPr>
        <w:t>三、“臣邦人”与“真”：非华夏族群的</w:t>
      </w:r>
      <w:r>
        <w:rPr>
          <w:rFonts w:ascii="SimHei" w:hAnsi="SimHei" w:eastAsia="SimHei" w:cs="SimHei"/>
          <w:sz w:val="27"/>
          <w:szCs w:val="27"/>
          <w:color w:val="231F20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231F20"/>
          <w:spacing w:val="13"/>
        </w:rPr>
        <w:t>交流融合</w:t>
      </w:r>
    </w:p>
    <w:p>
      <w:pPr>
        <w:pStyle w:val="BodyText"/>
        <w:ind w:firstLine="526"/>
        <w:spacing w:before="295" w:line="233" w:lineRule="auto"/>
        <w:jc w:val="both"/>
        <w:rPr/>
      </w:pPr>
      <w:r>
        <w:rPr>
          <w:color w:val="231F20"/>
          <w:spacing w:val="8"/>
        </w:rPr>
        <w:t>商鞅变法时“并诸小乡聚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，集为大县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8"/>
        </w:rPr>
        <w:t>，县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一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令，四十一县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”</w:t>
      </w:r>
      <w:r>
        <w:rPr>
          <w:sz w:val="10"/>
          <w:szCs w:val="10"/>
          <w:color w:val="231F20"/>
          <w:spacing w:val="4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3</w:t>
      </w:r>
      <w:r>
        <w:rPr>
          <w:sz w:val="10"/>
          <w:szCs w:val="10"/>
          <w:color w:val="231F20"/>
          <w:spacing w:val="4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4"/>
          <w:position w:val="8"/>
        </w:rPr>
        <w:t>203</w:t>
      </w:r>
      <w:r>
        <w:rPr>
          <w:color w:val="231F20"/>
          <w:spacing w:val="4"/>
        </w:rPr>
        <w:t>，其本质是设立新的地方行政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>组织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2"/>
        </w:rPr>
        <w:t>，而不是简单合并聚落。《汉书</w:t>
      </w:r>
      <w:r>
        <w:rPr>
          <w:rFonts w:ascii="Arial" w:hAnsi="Arial" w:eastAsia="Arial" w:cs="Arial"/>
          <w:color w:val="231F20"/>
          <w:spacing w:val="22"/>
        </w:rPr>
        <w:t>·</w:t>
      </w:r>
      <w:r>
        <w:rPr>
          <w:color w:val="231F20"/>
          <w:spacing w:val="22"/>
        </w:rPr>
        <w:t>百官公卿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表》云：“县大率方百里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6"/>
        </w:rPr>
        <w:t>，其民稠则减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6"/>
        </w:rPr>
        <w:t>，稀则旷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、亭亦如之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1"/>
        </w:rPr>
        <w:t>，皆秦制也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。列侯所食县曰国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1"/>
        </w:rPr>
        <w:t>，皇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太后、皇后、公主所食曰邑，有蛮夷曰道。”</w:t>
      </w:r>
      <w:r>
        <w:rPr>
          <w:sz w:val="10"/>
          <w:szCs w:val="10"/>
          <w:color w:val="231F20"/>
          <w:spacing w:val="-3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1</w:t>
      </w:r>
      <w:r>
        <w:rPr>
          <w:sz w:val="10"/>
          <w:szCs w:val="10"/>
          <w:color w:val="231F20"/>
          <w:spacing w:val="-3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8"/>
        </w:rPr>
        <w:t>742 </w:t>
      </w:r>
      <w:r>
        <w:rPr>
          <w:color w:val="231F20"/>
          <w:spacing w:val="-3"/>
        </w:rPr>
        <w:t>商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鞅变法使秦人的地方行政机构，成为以县、道为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2"/>
        </w:rPr>
        <w:t>单位的地方政治组织</w:t>
      </w:r>
      <w:r>
        <w:rPr>
          <w:rFonts w:ascii="Arial" w:hAnsi="Arial" w:eastAsia="Arial" w:cs="Arial"/>
          <w:sz w:val="10"/>
          <w:szCs w:val="10"/>
          <w:color w:val="231F20"/>
          <w:spacing w:val="22"/>
          <w:position w:val="8"/>
        </w:rPr>
        <w:t>O27</w:t>
      </w:r>
      <w:r>
        <w:rPr>
          <w:rFonts w:ascii="Arial" w:hAnsi="Arial" w:eastAsia="Arial" w:cs="Arial"/>
          <w:sz w:val="10"/>
          <w:szCs w:val="10"/>
          <w:color w:val="231F20"/>
          <w:spacing w:val="31"/>
          <w:w w:val="103"/>
          <w:position w:val="8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2"/>
        </w:rPr>
        <w:t>因秦人控制程度和当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地人群华夏化程度的不同，划为县、道来分别治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3"/>
        </w:rPr>
        <w:t>理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3"/>
        </w:rPr>
        <w:t>因此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3"/>
        </w:rPr>
        <w:t>，秦国除在兼并战争中吸纳山东六国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等“诸夏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”族群之外，还专设有“属邦”，作为管理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道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2"/>
        </w:rPr>
        <w:t>”与其他新归附的非华夏族群的机构</w:t>
      </w:r>
      <w:r>
        <w:rPr>
          <w:rFonts w:ascii="Arial" w:hAnsi="Arial" w:eastAsia="Arial" w:cs="Arial"/>
          <w:sz w:val="10"/>
          <w:szCs w:val="10"/>
          <w:color w:val="231F20"/>
          <w:spacing w:val="12"/>
          <w:position w:val="8"/>
        </w:rPr>
        <w:t>O28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1"/>
          <w:position w:val="8"/>
        </w:rPr>
        <w:t xml:space="preserve"> </w:t>
      </w:r>
      <w:r>
        <w:rPr>
          <w:color w:val="231F20"/>
          <w:spacing w:val="12"/>
        </w:rPr>
        <w:t>。周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振鹤即曾指出“道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”下可能不设乡里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4"/>
        </w:rPr>
        <w:t>，整体还保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留着当地人群的旧有生活方式</w:t>
      </w:r>
      <w:r>
        <w:rPr>
          <w:rFonts w:ascii="Arial" w:hAnsi="Arial" w:eastAsia="Arial" w:cs="Arial"/>
          <w:sz w:val="10"/>
          <w:szCs w:val="10"/>
          <w:color w:val="231F20"/>
          <w:spacing w:val="24"/>
          <w:position w:val="8"/>
        </w:rPr>
        <w:t>O29</w:t>
      </w:r>
      <w:r>
        <w:rPr>
          <w:rFonts w:ascii="Arial" w:hAnsi="Arial" w:eastAsia="Arial" w:cs="Arial"/>
          <w:sz w:val="10"/>
          <w:szCs w:val="10"/>
          <w:color w:val="231F20"/>
          <w:spacing w:val="21"/>
          <w:w w:val="102"/>
          <w:position w:val="8"/>
        </w:rPr>
        <w:t xml:space="preserve"> </w:t>
      </w:r>
      <w:r>
        <w:rPr>
          <w:color w:val="231F20"/>
          <w:spacing w:val="24"/>
        </w:rPr>
        <w:t>。对于这些专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门人群的治理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，睡虎地秦简《秦律十八种》中见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有《属邦律》：</w:t>
      </w:r>
    </w:p>
    <w:p>
      <w:pPr>
        <w:pStyle w:val="BodyText"/>
        <w:ind w:left="538" w:right="63" w:firstLine="409"/>
        <w:spacing w:before="2" w:line="228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11"/>
        </w:rPr>
        <w:t>道官相输隶臣妾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、收人，必署其已禀年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日月，受衣未受，有妻毋（无）有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受者以律</w:t>
      </w:r>
      <w:r>
        <w:rPr>
          <w:color w:val="231F20"/>
        </w:rPr>
        <w:t xml:space="preserve"> </w:t>
      </w:r>
      <w:r>
        <w:rPr>
          <w:color w:val="231F20"/>
          <w:spacing w:val="-5"/>
          <w:position w:val="-1"/>
        </w:rPr>
        <w:t>续食衣之</w:t>
      </w:r>
      <w:r>
        <w:rPr>
          <w:color w:val="231F20"/>
          <w:spacing w:val="-25"/>
          <w:position w:val="-1"/>
        </w:rPr>
        <w:t xml:space="preserve"> </w:t>
      </w:r>
      <w:r>
        <w:rPr>
          <w:color w:val="231F20"/>
          <w:spacing w:val="-5"/>
          <w:position w:val="-1"/>
        </w:rPr>
        <w:t>。属邦。（简</w:t>
      </w:r>
      <w:r>
        <w:rPr>
          <w:color w:val="231F20"/>
          <w:spacing w:val="-16"/>
          <w:position w:val="-1"/>
        </w:rPr>
        <w:t xml:space="preserve"> </w:t>
      </w:r>
      <w:r>
        <w:rPr>
          <w:rFonts w:ascii="Arial" w:hAnsi="Arial" w:eastAsia="Arial" w:cs="Arial"/>
          <w:color w:val="231F20"/>
          <w:spacing w:val="-5"/>
          <w:position w:val="-1"/>
        </w:rPr>
        <w:t>201</w:t>
      </w:r>
      <w:r>
        <w:rPr>
          <w:color w:val="231F20"/>
          <w:spacing w:val="-30"/>
          <w:w w:val="85"/>
          <w:position w:val="-1"/>
        </w:rPr>
        <w:t>）</w:t>
      </w:r>
      <w:r>
        <w:rPr>
          <w:sz w:val="10"/>
          <w:szCs w:val="10"/>
          <w:color w:val="231F20"/>
          <w:spacing w:val="-14"/>
          <w:w w:val="59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>9</w:t>
      </w:r>
      <w:r>
        <w:rPr>
          <w:sz w:val="10"/>
          <w:szCs w:val="10"/>
          <w:color w:val="231F20"/>
          <w:spacing w:val="-5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>65</w:t>
      </w:r>
      <w:r>
        <w:rPr>
          <w:sz w:val="10"/>
          <w:szCs w:val="10"/>
          <w:color w:val="231F20"/>
          <w:spacing w:val="-14"/>
          <w:w w:val="59"/>
          <w:position w:val="7"/>
        </w:rPr>
        <w:t>，［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>10</w:t>
      </w:r>
      <w:r>
        <w:rPr>
          <w:sz w:val="10"/>
          <w:szCs w:val="10"/>
          <w:color w:val="231F20"/>
          <w:spacing w:val="-5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>151</w:t>
      </w:r>
    </w:p>
    <w:p>
      <w:pPr>
        <w:pStyle w:val="BodyText"/>
        <w:ind w:left="103" w:firstLine="422"/>
        <w:spacing w:before="14" w:line="232" w:lineRule="auto"/>
        <w:jc w:val="both"/>
        <w:rPr/>
      </w:pPr>
      <w:r>
        <w:rPr>
          <w:color w:val="231F20"/>
          <w:spacing w:val="22"/>
        </w:rPr>
        <w:t>属邦的性质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2"/>
        </w:rPr>
        <w:t>，邹水杰指出秦代属邦具有中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央与地方的双重属性，作为地方郡级行政机构，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管理归服的“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臣邦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”和有蛮夷聚居的“道”，治下  </w:t>
      </w:r>
      <w:r>
        <w:rPr>
          <w:color w:val="231F20"/>
          <w:spacing w:val="10"/>
        </w:rPr>
        <w:t>也有部分有爵的普通秦人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O30</w:t>
      </w:r>
      <w:r>
        <w:rPr>
          <w:rFonts w:ascii="Arial" w:hAnsi="Arial" w:eastAsia="Arial" w:cs="Arial"/>
          <w:sz w:val="10"/>
          <w:szCs w:val="10"/>
          <w:color w:val="231F20"/>
          <w:spacing w:val="15"/>
          <w:w w:val="103"/>
          <w:position w:val="8"/>
        </w:rPr>
        <w:t xml:space="preserve"> </w:t>
      </w:r>
      <w:r>
        <w:rPr>
          <w:color w:val="231F20"/>
          <w:spacing w:val="10"/>
        </w:rPr>
        <w:t>。高智敏则指出，属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邦本为中央机构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，统一前后在边郡新附地区派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出设置地方属邦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，目的是以军事方式控制新归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附的蛮夷部族</w:t>
      </w:r>
      <w:r>
        <w:rPr>
          <w:rFonts w:ascii="Arial" w:hAnsi="Arial" w:eastAsia="Arial" w:cs="Arial"/>
          <w:sz w:val="10"/>
          <w:szCs w:val="10"/>
          <w:color w:val="231F20"/>
          <w:spacing w:val="8"/>
          <w:position w:val="8"/>
        </w:rPr>
        <w:t>O3l</w:t>
      </w:r>
      <w:r>
        <w:rPr>
          <w:rFonts w:ascii="Arial" w:hAnsi="Arial" w:eastAsia="Arial" w:cs="Arial"/>
          <w:sz w:val="10"/>
          <w:szCs w:val="10"/>
          <w:color w:val="231F20"/>
          <w:spacing w:val="33"/>
          <w:position w:val="8"/>
        </w:rPr>
        <w:t xml:space="preserve"> </w:t>
      </w:r>
      <w:r>
        <w:rPr>
          <w:color w:val="231F20"/>
          <w:spacing w:val="8"/>
        </w:rPr>
        <w:t>。在属邦之下由“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8"/>
        </w:rPr>
        <w:t>臣邦君长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8"/>
        </w:rPr>
        <w:t>”统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辖“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臣邦人”，这些“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臣邦人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”即是归附于秦</w:t>
      </w:r>
      <w:r>
        <w:rPr>
          <w:color w:val="231F20"/>
          <w:spacing w:val="-2"/>
        </w:rPr>
        <w:t>国的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非华夏族群的民众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7"/>
        </w:rPr>
        <w:t>当然，“臣邦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7"/>
        </w:rPr>
        <w:t>”也可能包括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秦所分封的封君、列侯，也会包含原则上臣服于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2"/>
        </w:rPr>
        <w:t>秦的诸侯国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。他们统治阶层的“君长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”“君公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”受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秦律支配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7"/>
        </w:rPr>
        <w:t>O32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7"/>
        </w:rPr>
        <w:t xml:space="preserve"> </w:t>
      </w:r>
      <w:r>
        <w:rPr>
          <w:color w:val="231F20"/>
          <w:spacing w:val="-1"/>
        </w:rPr>
        <w:t>。</w:t>
      </w:r>
    </w:p>
    <w:p>
      <w:pPr>
        <w:pStyle w:val="BodyText"/>
        <w:ind w:left="104" w:right="63" w:firstLine="430"/>
        <w:spacing w:before="22" w:line="208" w:lineRule="auto"/>
        <w:rPr/>
      </w:pPr>
      <w:r>
        <w:rPr>
          <w:color w:val="231F20"/>
          <w:spacing w:val="22"/>
        </w:rPr>
        <w:t>睡虎地秦墓竹简的年代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2"/>
        </w:rPr>
        <w:t>，学界大多认为在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秦统一之前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1"/>
        </w:rPr>
        <w:t>，主体书写属于秦王政时期的可能</w:t>
      </w:r>
    </w:p>
    <w:p>
      <w:pPr>
        <w:spacing w:line="208" w:lineRule="auto"/>
        <w:sectPr>
          <w:type w:val="continuous"/>
          <w:pgSz w:w="12246" w:h="17178"/>
          <w:pgMar w:top="1879" w:right="1297" w:bottom="1402" w:left="1430" w:header="1591" w:footer="1215" w:gutter="0"/>
          <w:cols w:equalWidth="0" w:num="2">
            <w:col w:w="4788" w:space="100"/>
            <w:col w:w="4631" w:space="0"/>
          </w:cols>
        </w:sectPr>
        <w:rPr/>
      </w:pPr>
    </w:p>
    <w:p>
      <w:pPr>
        <w:spacing w:line="94" w:lineRule="exact"/>
        <w:rPr/>
      </w:pPr>
      <w:r/>
    </w:p>
    <w:p>
      <w:pPr>
        <w:spacing w:line="94" w:lineRule="exact"/>
        <w:sectPr>
          <w:headerReference w:type="default" r:id="rId12"/>
          <w:footerReference w:type="default" r:id="rId13"/>
          <w:pgSz w:w="12246" w:h="17178"/>
          <w:pgMar w:top="1867" w:right="1454" w:bottom="1401" w:left="1260" w:header="1562" w:footer="1217" w:gutter="0"/>
          <w:cols w:equalWidth="0" w:num="1">
            <w:col w:w="9531" w:space="0"/>
          </w:cols>
        </w:sectPr>
        <w:rPr/>
      </w:pPr>
    </w:p>
    <w:p>
      <w:pPr>
        <w:pStyle w:val="BodyText"/>
        <w:ind w:left="103" w:right="219"/>
        <w:spacing w:before="50" w:line="229" w:lineRule="auto"/>
        <w:jc w:val="both"/>
        <w:rPr/>
      </w:pPr>
      <w:r>
        <w:rPr>
          <w:color w:val="231F20"/>
          <w:spacing w:val="11"/>
        </w:rPr>
        <w:t>性最大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，特别是《法律答问》甚至有可能解释的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是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商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鞅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变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法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时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代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制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定 的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法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原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文</w:t>
      </w:r>
      <w:r>
        <w:rPr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O3</w:t>
      </w:r>
      <w:r>
        <w:rPr>
          <w:rFonts w:ascii="Arial" w:hAnsi="Arial" w:eastAsia="Arial" w:cs="Arial"/>
          <w:sz w:val="10"/>
          <w:szCs w:val="10"/>
          <w:color w:val="231F20"/>
          <w:spacing w:val="14"/>
          <w:w w:val="101"/>
          <w:position w:val="8"/>
        </w:rPr>
        <w:t xml:space="preserve"> </w:t>
      </w:r>
      <w:r>
        <w:rPr>
          <w:color w:val="231F20"/>
          <w:spacing w:val="-5"/>
        </w:rPr>
        <w:t>。《法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律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答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问》有：</w:t>
      </w:r>
    </w:p>
    <w:p>
      <w:pPr>
        <w:pStyle w:val="BodyText"/>
        <w:ind w:left="419" w:right="219" w:firstLine="420"/>
        <w:spacing w:before="16" w:line="228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5"/>
        </w:rPr>
        <w:t>“ 臣邦人不安其主长而欲去夏者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5"/>
        </w:rPr>
        <w:t>，勿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许 。”</w:t>
      </w:r>
      <w:r>
        <w:rPr>
          <w:rFonts w:ascii="Arial" w:hAnsi="Arial" w:eastAsia="Arial" w:cs="Arial"/>
          <w:color w:val="231F20"/>
          <w:spacing w:val="-1"/>
        </w:rPr>
        <w:t>·</w:t>
      </w:r>
      <w:r>
        <w:rPr>
          <w:color w:val="231F20"/>
          <w:spacing w:val="-1"/>
        </w:rPr>
        <w:t>可（何）谓“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夏 ”？ 欲 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秦 属 是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谓</w:t>
      </w:r>
      <w:r>
        <w:rPr>
          <w:color w:val="231F20"/>
        </w:rPr>
        <w:t xml:space="preserve"> </w:t>
      </w:r>
      <w:r>
        <w:rPr>
          <w:color w:val="231F20"/>
          <w:spacing w:val="-23"/>
          <w:w w:val="97"/>
          <w:position w:val="-1"/>
        </w:rPr>
        <w:t>“</w:t>
      </w:r>
      <w:r>
        <w:rPr>
          <w:color w:val="231F20"/>
          <w:spacing w:val="-42"/>
          <w:position w:val="-1"/>
        </w:rPr>
        <w:t xml:space="preserve"> </w:t>
      </w:r>
      <w:r>
        <w:rPr>
          <w:color w:val="231F20"/>
          <w:spacing w:val="-23"/>
          <w:w w:val="97"/>
          <w:position w:val="-1"/>
        </w:rPr>
        <w:t>夏”。（简 </w:t>
      </w:r>
      <w:r>
        <w:rPr>
          <w:rFonts w:ascii="Arial" w:hAnsi="Arial" w:eastAsia="Arial" w:cs="Arial"/>
          <w:color w:val="231F20"/>
          <w:spacing w:val="-23"/>
          <w:w w:val="97"/>
          <w:position w:val="-1"/>
        </w:rPr>
        <w:t>176</w:t>
      </w:r>
      <w:r>
        <w:rPr>
          <w:color w:val="231F20"/>
          <w:spacing w:val="-32"/>
          <w:w w:val="89"/>
          <w:position w:val="-1"/>
        </w:rPr>
        <w:t>）</w:t>
      </w:r>
      <w:r>
        <w:rPr>
          <w:sz w:val="10"/>
          <w:szCs w:val="10"/>
          <w:color w:val="231F20"/>
          <w:spacing w:val="-6"/>
          <w:w w:val="30"/>
          <w:position w:val="7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10</w:t>
      </w:r>
      <w:r>
        <w:rPr>
          <w:sz w:val="10"/>
          <w:szCs w:val="10"/>
          <w:color w:val="231F20"/>
          <w:spacing w:val="-2"/>
          <w:position w:val="7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7"/>
        </w:rPr>
        <w:t>267</w:t>
      </w:r>
    </w:p>
    <w:p>
      <w:pPr>
        <w:pStyle w:val="BodyText"/>
        <w:ind w:left="102" w:right="14" w:firstLine="3"/>
        <w:spacing w:before="22" w:line="230" w:lineRule="auto"/>
        <w:tabs>
          <w:tab w:val="left" w:pos="4771"/>
        </w:tabs>
        <w:jc w:val="both"/>
        <w:rPr/>
      </w:pPr>
      <w:r>
        <w:rPr>
          <w:color w:val="231F20"/>
          <w:spacing w:val="9"/>
        </w:rPr>
        <w:t>根据秦法，“臣邦人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9"/>
        </w:rPr>
        <w:t>”即使对统治他们的“主长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9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不满，也禁止离开臣邦，因为离开臣邦就意味着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脱离“秦属”。只有当臣邦为属邦之下在边徼独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立设置的区划时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，逃离臣邦才可能造成“去秦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属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</w:rPr>
        <w:t>”的事实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2"/>
        </w:rPr>
        <w:t>。可见“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2"/>
        </w:rPr>
        <w:t>臣邦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</w:rPr>
        <w:t>”与“道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</w:rPr>
        <w:t>”同级，均</w:t>
      </w:r>
      <w:r>
        <w:rPr>
          <w:color w:val="231F20"/>
          <w:spacing w:val="-13"/>
        </w:rPr>
        <w:t>接受属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1"/>
        </w:rPr>
        <w:t>邦的管辖</w:t>
      </w:r>
      <w:r>
        <w:rPr>
          <w:rFonts w:ascii="Arial" w:hAnsi="Arial" w:eastAsia="Arial" w:cs="Arial"/>
          <w:sz w:val="10"/>
          <w:szCs w:val="10"/>
          <w:color w:val="231F20"/>
          <w:spacing w:val="-1"/>
          <w:position w:val="8"/>
        </w:rPr>
        <w:t>O34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 xml:space="preserve"> </w:t>
      </w:r>
      <w:r>
        <w:rPr>
          <w:color w:val="231F20"/>
          <w:spacing w:val="-1"/>
        </w:rPr>
        <w:t>。</w:t>
      </w:r>
    </w:p>
    <w:p>
      <w:pPr>
        <w:pStyle w:val="BodyText"/>
        <w:ind w:left="524" w:right="219" w:firstLine="314"/>
        <w:spacing w:before="17" w:line="230" w:lineRule="auto"/>
        <w:jc w:val="both"/>
        <w:rPr/>
      </w:pPr>
      <w:r>
        <w:rPr>
          <w:color w:val="231F20"/>
          <w:spacing w:val="5"/>
        </w:rPr>
        <w:t>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5"/>
        </w:rPr>
        <w:t>真臣邦君公有辠（罪</w:t>
      </w:r>
      <w:r>
        <w:rPr>
          <w:color w:val="231F20"/>
          <w:spacing w:val="-34"/>
          <w:w w:val="71"/>
        </w:rPr>
        <w:t>），</w:t>
      </w:r>
      <w:r>
        <w:rPr>
          <w:color w:val="231F20"/>
          <w:spacing w:val="5"/>
        </w:rPr>
        <w:t>致耐辠（罪）以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上，令赎。”可（何）谓“真”？</w:t>
      </w:r>
      <w:r>
        <w:rPr>
          <w:color w:val="231F20"/>
          <w:spacing w:val="34"/>
          <w:w w:val="101"/>
        </w:rPr>
        <w:t xml:space="preserve"> </w:t>
      </w:r>
      <w:r>
        <w:rPr>
          <w:color w:val="231F20"/>
          <w:spacing w:val="-12"/>
        </w:rPr>
        <w:t>臣邦父母产子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及 产 它 邦 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是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谓“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真 ”。 </w:t>
      </w:r>
      <w:r>
        <w:rPr>
          <w:rFonts w:ascii="Arial" w:hAnsi="Arial" w:eastAsia="Arial" w:cs="Arial"/>
          <w:color w:val="231F20"/>
          <w:spacing w:val="-6"/>
        </w:rPr>
        <w:t>·</w:t>
      </w:r>
      <w:r>
        <w:rPr>
          <w:color w:val="231F20"/>
          <w:spacing w:val="-6"/>
        </w:rPr>
        <w:t>可（何）谓“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夏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子”？</w:t>
      </w:r>
      <w:r>
        <w:rPr>
          <w:color w:val="231F20"/>
          <w:spacing w:val="16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·</w:t>
      </w:r>
      <w:r>
        <w:rPr>
          <w:rFonts w:ascii="Arial" w:hAnsi="Arial" w:eastAsia="Arial" w:cs="Arial"/>
          <w:color w:val="231F20"/>
          <w:spacing w:val="-42"/>
        </w:rPr>
        <w:t xml:space="preserve"> </w:t>
      </w:r>
      <w:r>
        <w:rPr>
          <w:color w:val="231F20"/>
          <w:spacing w:val="-10"/>
        </w:rPr>
        <w:t>臣邦父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0"/>
        </w:rPr>
        <w:t>、秦母谓殹（也）。（ 简</w:t>
      </w:r>
      <w:r>
        <w:rPr>
          <w:color w:val="231F20"/>
          <w:spacing w:val="15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177</w:t>
      </w:r>
      <w:r>
        <w:rPr>
          <w:color w:val="231F20"/>
          <w:spacing w:val="-10"/>
        </w:rPr>
        <w:t>—</w:t>
      </w:r>
    </w:p>
    <w:p>
      <w:pPr>
        <w:pStyle w:val="BodyText"/>
        <w:ind w:left="543"/>
        <w:spacing w:before="18" w:line="200" w:lineRule="auto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color w:val="231F20"/>
          <w:spacing w:val="-15"/>
          <w:position w:val="-4"/>
        </w:rPr>
        <w:t>178</w:t>
      </w:r>
      <w:r>
        <w:rPr>
          <w:color w:val="231F20"/>
          <w:spacing w:val="-31"/>
          <w:w w:val="87"/>
          <w:position w:val="-4"/>
        </w:rPr>
        <w:t>）</w:t>
      </w:r>
      <w:r>
        <w:rPr>
          <w:sz w:val="10"/>
          <w:szCs w:val="10"/>
          <w:color w:val="231F20"/>
          <w:spacing w:val="-14"/>
          <w:w w:val="59"/>
          <w:position w:val="4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4"/>
        </w:rPr>
        <w:t>9</w:t>
      </w:r>
      <w:r>
        <w:rPr>
          <w:sz w:val="10"/>
          <w:szCs w:val="10"/>
          <w:color w:val="231F20"/>
          <w:spacing w:val="-3"/>
          <w:position w:val="4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4"/>
        </w:rPr>
        <w:t>135</w:t>
      </w:r>
      <w:r>
        <w:rPr>
          <w:sz w:val="10"/>
          <w:szCs w:val="10"/>
          <w:color w:val="231F20"/>
          <w:spacing w:val="-14"/>
          <w:w w:val="59"/>
          <w:position w:val="4"/>
        </w:rPr>
        <w:t>，［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4"/>
        </w:rPr>
        <w:t>10</w:t>
      </w:r>
      <w:r>
        <w:rPr>
          <w:sz w:val="10"/>
          <w:szCs w:val="10"/>
          <w:color w:val="231F20"/>
          <w:spacing w:val="-3"/>
          <w:position w:val="4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3"/>
          <w:position w:val="4"/>
        </w:rPr>
        <w:t>267</w:t>
      </w:r>
    </w:p>
    <w:p>
      <w:pPr>
        <w:pStyle w:val="BodyText"/>
        <w:ind w:right="144" w:firstLine="105"/>
        <w:spacing w:before="48" w:line="230" w:lineRule="auto"/>
        <w:jc w:val="both"/>
        <w:rPr/>
      </w:pPr>
      <w:r>
        <w:rPr>
          <w:color w:val="231F20"/>
          <w:spacing w:val="25"/>
        </w:rPr>
        <w:t>律文中已显示出对秦地域与人群的明确限定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地域限定很明确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"/>
        </w:rPr>
        <w:t>，也易于操作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，即“秦属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2"/>
        </w:rPr>
        <w:t>”皆为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4"/>
        </w:rPr>
        <w:t>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”地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。前面提到的《秦律杂抄</w:t>
      </w:r>
      <w:r>
        <w:rPr>
          <w:rFonts w:ascii="Arial" w:hAnsi="Arial" w:eastAsia="Arial" w:cs="Arial"/>
          <w:color w:val="231F20"/>
          <w:spacing w:val="4"/>
        </w:rPr>
        <w:t>·</w:t>
      </w:r>
      <w:r>
        <w:rPr>
          <w:color w:val="231F20"/>
          <w:spacing w:val="4"/>
        </w:rPr>
        <w:t>游士律》规定，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故秦人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”一旦东逃出函谷关，即脱离“秦属”，不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仅要被削籍，即不再被承认秦人的身份，被捕获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5"/>
        </w:rPr>
        <w:t>之后还要根据爵位不同受到相应的惩罚。</w:t>
      </w:r>
    </w:p>
    <w:p>
      <w:pPr>
        <w:pStyle w:val="BodyText"/>
        <w:ind w:right="156" w:firstLine="420"/>
        <w:spacing w:before="29" w:line="229" w:lineRule="auto"/>
        <w:jc w:val="both"/>
        <w:rPr/>
      </w:pPr>
      <w:r>
        <w:rPr>
          <w:color w:val="231F20"/>
          <w:spacing w:val="-10"/>
        </w:rPr>
        <w:t>“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秦邦人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”则有“真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0"/>
        </w:rPr>
        <w:t>”与“夏子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0"/>
        </w:rPr>
        <w:t>”之别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。秦人为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夏”，“夏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”是需要满足父、母或者至少是母亲为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秦人，且出生在“秦属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”的人</w:t>
      </w:r>
      <w:r>
        <w:rPr>
          <w:rFonts w:ascii="Arial" w:hAnsi="Arial" w:eastAsia="Arial" w:cs="Arial"/>
          <w:sz w:val="10"/>
          <w:szCs w:val="10"/>
          <w:color w:val="231F20"/>
          <w:spacing w:val="-5"/>
          <w:position w:val="8"/>
        </w:rPr>
        <w:t>O35 </w:t>
      </w:r>
      <w:r>
        <w:rPr>
          <w:color w:val="231F20"/>
          <w:spacing w:val="-5"/>
        </w:rPr>
        <w:t>。“真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”是父母均为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“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臣邦人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”或者出生在“秦属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”之外的人，即真正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的蛮夷之人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。虽然“真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”“夏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”有别，但“真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”人也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要遵从秦法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2"/>
        </w:rPr>
        <w:t>，臣邦人逃脱“秦属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2"/>
        </w:rPr>
        <w:t>”违法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2"/>
        </w:rPr>
        <w:t>，即便是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3"/>
        </w:rPr>
        <w:t>真臣邦君公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3"/>
        </w:rPr>
        <w:t>”在犯有轻罪时也要赎除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3"/>
        </w:rPr>
        <w:t>。根据律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文，至少会有秦人母亲、臣邦人父亲和“夏子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”生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活在臣邦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3"/>
        </w:rPr>
        <w:t>、秦地郡县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；臣邦人母亲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、秦人父亲和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“夏子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5"/>
        </w:rPr>
        <w:t>”生活在秦地郡县、臣邦等四种情况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5"/>
        </w:rPr>
        <w:t>。无论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哪种情况，这些夫妻结合的后代均为“夏子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”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O36</w:t>
      </w:r>
      <w:r>
        <w:rPr>
          <w:rFonts w:ascii="Arial" w:hAnsi="Arial" w:eastAsia="Arial" w:cs="Arial"/>
          <w:sz w:val="10"/>
          <w:szCs w:val="10"/>
          <w:color w:val="231F20"/>
          <w:spacing w:val="-4"/>
          <w:position w:val="8"/>
        </w:rPr>
        <w:t xml:space="preserve"> </w:t>
      </w:r>
      <w:r>
        <w:rPr>
          <w:color w:val="231F20"/>
          <w:spacing w:val="7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也就是华夏族群的秦人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3"/>
        </w:rPr>
        <w:t>以上所见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3"/>
        </w:rPr>
        <w:t>，恰如朱圣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明所言，战国时秦国已经建构起由秦本土、属邦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3"/>
        </w:rPr>
        <w:t>（臣邦）等秦地与山东诸侯、外臣邦等“它邦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”共同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构成的“天下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”政治格局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O37</w:t>
      </w:r>
      <w:r>
        <w:rPr>
          <w:color w:val="231F20"/>
          <w:spacing w:val="-2"/>
        </w:rPr>
        <w:t>；而战国以迄秦汉的“编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户齐民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”者，即自由民的来源，则是由包括故秦人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3"/>
        </w:rPr>
        <w:t>夏”、臣邦人“真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3"/>
        </w:rPr>
        <w:t>”和“夏子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3"/>
        </w:rPr>
        <w:t>”在内遵从秦法的“秦</w:t>
      </w:r>
      <w:r>
        <w:rPr>
          <w:color w:val="231F20"/>
        </w:rPr>
        <w:t xml:space="preserve">  </w:t>
      </w:r>
      <w:r>
        <w:rPr>
          <w:color w:val="231F20"/>
          <w:spacing w:val="-12"/>
        </w:rPr>
        <w:t>邦人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2"/>
        </w:rPr>
        <w:t>”与“它邦人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2"/>
        </w:rPr>
        <w:t>”一道，来共同构成的（表 </w:t>
      </w:r>
      <w:r>
        <w:rPr>
          <w:rFonts w:ascii="Arial" w:hAnsi="Arial" w:eastAsia="Arial" w:cs="Arial"/>
          <w:color w:val="231F20"/>
          <w:spacing w:val="-12"/>
        </w:rPr>
        <w:t>1</w:t>
      </w:r>
      <w:r>
        <w:rPr>
          <w:color w:val="231F20"/>
          <w:spacing w:val="-12"/>
        </w:rPr>
        <w:t>）。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219"/>
        <w:spacing w:before="47" w:line="227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-9"/>
          <w:position w:val="1"/>
        </w:rPr>
        <w:t>表</w:t>
      </w:r>
      <w:r>
        <w:rPr>
          <w:rFonts w:ascii="KaiTi" w:hAnsi="KaiTi" w:eastAsia="KaiTi" w:cs="KaiTi"/>
          <w:sz w:val="17"/>
          <w:szCs w:val="17"/>
          <w:color w:val="231F20"/>
          <w:spacing w:val="-39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  <w:position w:val="1"/>
        </w:rPr>
        <w:t>1    </w:t>
      </w:r>
      <w:r>
        <w:rPr>
          <w:rFonts w:ascii="KaiTi" w:hAnsi="KaiTi" w:eastAsia="KaiTi" w:cs="KaiTi"/>
          <w:sz w:val="17"/>
          <w:szCs w:val="17"/>
          <w:color w:val="231F20"/>
          <w:spacing w:val="-9"/>
          <w:position w:val="1"/>
        </w:rPr>
        <w:t>秦国的“天下”政治格局</w:t>
      </w:r>
    </w:p>
    <w:p>
      <w:pPr>
        <w:spacing w:line="63" w:lineRule="exact"/>
        <w:rPr/>
      </w:pPr>
      <w:r/>
    </w:p>
    <w:tbl>
      <w:tblPr>
        <w:tblStyle w:val="TableNormal"/>
        <w:tblW w:w="4466" w:type="dxa"/>
        <w:tblInd w:w="93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579"/>
        <w:gridCol w:w="795"/>
        <w:gridCol w:w="686"/>
        <w:gridCol w:w="570"/>
        <w:gridCol w:w="73"/>
        <w:gridCol w:w="1184"/>
        <w:gridCol w:w="579"/>
      </w:tblGrid>
      <w:tr>
        <w:trPr>
          <w:trHeight w:val="293" w:hRule="atLeast"/>
        </w:trPr>
        <w:tc>
          <w:tcPr>
            <w:tcW w:w="1374" w:type="dxa"/>
            <w:vAlign w:val="top"/>
            <w:gridSpan w:val="2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ind w:left="497"/>
              <w:spacing w:before="56" w:line="186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3"/>
              </w:rPr>
              <w:t>地域</w:t>
            </w:r>
          </w:p>
        </w:tc>
        <w:tc>
          <w:tcPr>
            <w:tcW w:w="1329" w:type="dxa"/>
            <w:vAlign w:val="top"/>
            <w:gridSpan w:val="3"/>
            <w:tcBorders>
              <w:top w:val="single" w:color="231F20" w:sz="6" w:space="0"/>
            </w:tcBorders>
          </w:tcPr>
          <w:p>
            <w:pPr>
              <w:ind w:left="289"/>
              <w:spacing w:before="55" w:line="187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6"/>
              </w:rPr>
              <w:t>秦人管制</w:t>
            </w:r>
          </w:p>
        </w:tc>
        <w:tc>
          <w:tcPr>
            <w:tcW w:w="1763" w:type="dxa"/>
            <w:vAlign w:val="top"/>
            <w:gridSpan w:val="2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ind w:left="697"/>
              <w:spacing w:before="58" w:line="185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3"/>
              </w:rPr>
              <w:t>人群</w:t>
            </w:r>
          </w:p>
        </w:tc>
      </w:tr>
      <w:tr>
        <w:trPr>
          <w:trHeight w:val="295" w:hRule="atLeast"/>
        </w:trPr>
        <w:tc>
          <w:tcPr>
            <w:tcW w:w="579" w:type="dxa"/>
            <w:vAlign w:val="top"/>
            <w:vMerge w:val="restart"/>
            <w:tcBorders>
              <w:left w:val="single" w:color="231F20" w:sz="6" w:space="0"/>
              <w:bottom w:val="nil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01"/>
              <w:spacing w:before="73" w:line="17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1"/>
              </w:rPr>
              <w:t>天下</w:t>
            </w:r>
          </w:p>
        </w:tc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ind w:left="113"/>
              <w:spacing w:before="209" w:line="187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5"/>
              </w:rPr>
              <w:t>秦本土</w:t>
            </w:r>
          </w:p>
        </w:tc>
        <w:tc>
          <w:tcPr>
            <w:tcW w:w="686" w:type="dxa"/>
            <w:vAlign w:val="top"/>
            <w:vMerge w:val="restart"/>
            <w:tcBorders>
              <w:bottom w:val="nil"/>
            </w:tcBorders>
          </w:tcPr>
          <w:p>
            <w:pPr>
              <w:ind w:left="156"/>
              <w:spacing w:before="211" w:line="184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3"/>
              </w:rPr>
              <w:t>郡县</w:t>
            </w:r>
          </w:p>
        </w:tc>
        <w:tc>
          <w:tcPr>
            <w:tcW w:w="5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101"/>
              <w:spacing w:before="73" w:line="187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3"/>
              </w:rPr>
              <w:t>秦法</w:t>
            </w:r>
          </w:p>
        </w:tc>
        <w:tc>
          <w:tcPr>
            <w:tcW w:w="1257" w:type="dxa"/>
            <w:vAlign w:val="top"/>
            <w:gridSpan w:val="2"/>
          </w:tcPr>
          <w:p>
            <w:pPr>
              <w:ind w:left="157"/>
              <w:spacing w:before="55" w:line="18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-1"/>
              </w:rPr>
              <w:t>故秦人（夏）</w:t>
            </w:r>
          </w:p>
        </w:tc>
        <w:tc>
          <w:tcPr>
            <w:tcW w:w="579" w:type="dxa"/>
            <w:vAlign w:val="top"/>
            <w:vMerge w:val="restart"/>
            <w:tcBorders>
              <w:right w:val="single" w:color="231F20" w:sz="6" w:space="0"/>
              <w:bottom w:val="nil"/>
            </w:tcBorders>
          </w:tcPr>
          <w:p>
            <w:pPr>
              <w:ind w:left="109"/>
              <w:spacing w:before="212" w:line="18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2"/>
              </w:rPr>
              <w:t>夏子</w:t>
            </w:r>
          </w:p>
        </w:tc>
      </w:tr>
      <w:tr>
        <w:trPr>
          <w:trHeight w:val="294" w:hRule="atLeast"/>
        </w:trPr>
        <w:tc>
          <w:tcPr>
            <w:tcW w:w="57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left="171"/>
              <w:spacing w:before="56" w:line="187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-3"/>
              </w:rPr>
              <w:t>臣邦人（真）</w:t>
            </w:r>
          </w:p>
        </w:tc>
        <w:tc>
          <w:tcPr>
            <w:tcW w:w="579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4" w:hRule="atLeast"/>
        </w:trPr>
        <w:tc>
          <w:tcPr>
            <w:tcW w:w="57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10"/>
              <w:spacing w:before="72" w:line="19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2"/>
              </w:rPr>
              <w:t>属邦</w:t>
            </w:r>
          </w:p>
        </w:tc>
        <w:tc>
          <w:tcPr>
            <w:tcW w:w="686" w:type="dxa"/>
            <w:vAlign w:val="top"/>
            <w:vMerge w:val="restart"/>
            <w:tcBorders>
              <w:bottom w:val="nil"/>
            </w:tcBorders>
          </w:tcPr>
          <w:p>
            <w:pPr>
              <w:ind w:left="171"/>
              <w:spacing w:before="211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6"/>
              </w:rPr>
              <w:t>臣邦</w:t>
            </w:r>
          </w:p>
        </w:tc>
        <w:tc>
          <w:tcPr>
            <w:tcW w:w="5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left="157"/>
              <w:spacing w:before="59" w:line="185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-1"/>
              </w:rPr>
              <w:t>故秦人（夏）</w:t>
            </w:r>
          </w:p>
        </w:tc>
        <w:tc>
          <w:tcPr>
            <w:tcW w:w="579" w:type="dxa"/>
            <w:vAlign w:val="top"/>
            <w:vMerge w:val="restart"/>
            <w:tcBorders>
              <w:right w:val="single" w:color="231F20" w:sz="6" w:space="0"/>
              <w:bottom w:val="nil"/>
            </w:tcBorders>
          </w:tcPr>
          <w:p>
            <w:pPr>
              <w:ind w:left="109"/>
              <w:spacing w:before="216" w:line="18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2"/>
              </w:rPr>
              <w:t>夏子</w:t>
            </w:r>
          </w:p>
        </w:tc>
      </w:tr>
      <w:tr>
        <w:trPr>
          <w:trHeight w:val="295" w:hRule="atLeast"/>
        </w:trPr>
        <w:tc>
          <w:tcPr>
            <w:tcW w:w="57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7" w:type="dxa"/>
            <w:vAlign w:val="top"/>
            <w:gridSpan w:val="2"/>
          </w:tcPr>
          <w:p>
            <w:pPr>
              <w:ind w:left="171"/>
              <w:spacing w:before="61" w:line="184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-3"/>
              </w:rPr>
              <w:t>臣邦人（真）</w:t>
            </w:r>
          </w:p>
        </w:tc>
        <w:tc>
          <w:tcPr>
            <w:tcW w:w="579" w:type="dxa"/>
            <w:vAlign w:val="top"/>
            <w:vMerge w:val="continue"/>
            <w:tcBorders>
              <w:right w:val="single" w:color="231F2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4" w:hRule="atLeast"/>
        </w:trPr>
        <w:tc>
          <w:tcPr>
            <w:tcW w:w="57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86" w:type="dxa"/>
            <w:vAlign w:val="top"/>
          </w:tcPr>
          <w:p>
            <w:pPr>
              <w:ind w:left="252"/>
              <w:spacing w:before="66" w:line="17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5"/>
              </w:rPr>
              <w:t>道</w:t>
            </w:r>
          </w:p>
        </w:tc>
        <w:tc>
          <w:tcPr>
            <w:tcW w:w="57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  <w:gridSpan w:val="3"/>
            <w:tcBorders>
              <w:right w:val="single" w:color="231F20" w:sz="6" w:space="0"/>
            </w:tcBorders>
          </w:tcPr>
          <w:p>
            <w:pPr>
              <w:ind w:left="457"/>
              <w:spacing w:before="62" w:line="18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-3"/>
              </w:rPr>
              <w:t>臣邦人（真）</w:t>
            </w:r>
          </w:p>
        </w:tc>
      </w:tr>
      <w:tr>
        <w:trPr>
          <w:trHeight w:val="294" w:hRule="atLeast"/>
        </w:trPr>
        <w:tc>
          <w:tcPr>
            <w:tcW w:w="579" w:type="dxa"/>
            <w:vAlign w:val="top"/>
            <w:vMerge w:val="continue"/>
            <w:tcBorders>
              <w:left w:val="single" w:color="231F20" w:sz="6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</w:tcPr>
          <w:p>
            <w:pPr>
              <w:ind w:left="113"/>
              <w:spacing w:before="66" w:line="179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6"/>
              </w:rPr>
              <w:t>外臣邦</w:t>
            </w:r>
          </w:p>
        </w:tc>
        <w:tc>
          <w:tcPr>
            <w:tcW w:w="1256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150"/>
              <w:spacing w:before="216" w:line="210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-1"/>
              </w:rPr>
              <w:t>新民（未来）</w:t>
            </w:r>
          </w:p>
        </w:tc>
        <w:tc>
          <w:tcPr>
            <w:tcW w:w="1836" w:type="dxa"/>
            <w:vAlign w:val="top"/>
            <w:gridSpan w:val="3"/>
            <w:vMerge w:val="restart"/>
            <w:tcBorders>
              <w:bottom w:val="nil"/>
              <w:right w:val="single" w:color="231F20" w:sz="6" w:space="0"/>
            </w:tcBorders>
          </w:tcPr>
          <w:p>
            <w:pPr>
              <w:ind w:left="641"/>
              <w:spacing w:before="217" w:line="191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4"/>
              </w:rPr>
              <w:t>它邦人</w:t>
            </w:r>
          </w:p>
        </w:tc>
      </w:tr>
      <w:tr>
        <w:trPr>
          <w:trHeight w:val="303" w:hRule="atLeast"/>
        </w:trPr>
        <w:tc>
          <w:tcPr>
            <w:tcW w:w="579" w:type="dxa"/>
            <w:vAlign w:val="top"/>
            <w:vMerge w:val="continue"/>
            <w:tcBorders>
              <w:left w:val="single" w:color="231F20" w:sz="6" w:space="0"/>
              <w:bottom w:val="single" w:color="231F2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5" w:type="dxa"/>
            <w:vAlign w:val="top"/>
            <w:tcBorders>
              <w:bottom w:val="single" w:color="231F20" w:sz="6" w:space="0"/>
            </w:tcBorders>
          </w:tcPr>
          <w:p>
            <w:pPr>
              <w:ind w:left="207"/>
              <w:spacing w:before="71" w:line="18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color w:val="231F20"/>
                <w:spacing w:val="14"/>
              </w:rPr>
              <w:t>诸侯</w:t>
            </w:r>
          </w:p>
        </w:tc>
        <w:tc>
          <w:tcPr>
            <w:tcW w:w="1256" w:type="dxa"/>
            <w:vAlign w:val="top"/>
            <w:gridSpan w:val="2"/>
            <w:vMerge w:val="continue"/>
            <w:tcBorders>
              <w:bottom w:val="single" w:color="231F2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  <w:gridSpan w:val="3"/>
            <w:vMerge w:val="continue"/>
            <w:tcBorders>
              <w:bottom w:val="single" w:color="231F20" w:sz="6" w:space="0"/>
              <w:right w:val="single" w:color="231F20" w:sz="6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103" w:right="76" w:firstLine="417"/>
        <w:spacing w:before="280" w:line="232" w:lineRule="auto"/>
        <w:jc w:val="both"/>
        <w:rPr/>
      </w:pPr>
      <w:r>
        <w:rPr>
          <w:color w:val="231F20"/>
          <w:spacing w:val="23"/>
        </w:rPr>
        <w:t>此外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3"/>
        </w:rPr>
        <w:t>，传世文献也记载臣邦君长与秦女通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婚，其民众似也可获得“夏子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”身份。《史记</w:t>
      </w:r>
      <w:r>
        <w:rPr>
          <w:rFonts w:ascii="Arial" w:hAnsi="Arial" w:eastAsia="Arial" w:cs="Arial"/>
          <w:color w:val="231F20"/>
          <w:spacing w:val="-2"/>
        </w:rPr>
        <w:t>·</w:t>
      </w:r>
      <w:r>
        <w:rPr>
          <w:color w:val="231F20"/>
          <w:spacing w:val="-2"/>
        </w:rPr>
        <w:t>东越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列传》：</w:t>
      </w:r>
    </w:p>
    <w:p>
      <w:pPr>
        <w:pStyle w:val="BodyText"/>
        <w:ind w:left="522" w:right="76" w:firstLine="447"/>
        <w:spacing w:before="3" w:line="229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4"/>
        </w:rPr>
        <w:t>闽越王无诸及越东海王摇者，其先皆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越王勾践之后也，姓驺氏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0"/>
        </w:rPr>
        <w:t>。秦已并天下，皆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废为君长，以其地为闽中郡。</w:t>
      </w:r>
      <w:r>
        <w:rPr>
          <w:sz w:val="10"/>
          <w:szCs w:val="10"/>
          <w:color w:val="231F20"/>
          <w:spacing w:val="-2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3</w:t>
      </w:r>
      <w:r>
        <w:rPr>
          <w:sz w:val="10"/>
          <w:szCs w:val="10"/>
          <w:color w:val="231F20"/>
          <w:spacing w:val="-2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2"/>
          <w:position w:val="8"/>
        </w:rPr>
        <w:t>2979</w:t>
      </w:r>
    </w:p>
    <w:p>
      <w:pPr>
        <w:pStyle w:val="BodyText"/>
        <w:ind w:firstLine="106"/>
        <w:spacing w:before="9" w:line="231" w:lineRule="auto"/>
        <w:jc w:val="both"/>
        <w:rPr/>
      </w:pPr>
      <w:r>
        <w:rPr>
          <w:color w:val="231F20"/>
          <w:spacing w:val="-8"/>
        </w:rPr>
        <w:t>归义的蛮夷，王废为“君长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”或“君公”，要遵奉秦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法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。前述睡虎地秦简《属邦律》虽仅存一条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4"/>
        </w:rPr>
        <w:t>，但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似可以推知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，蛮夷王公在政治身份上已在秦君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"/>
        </w:rPr>
        <w:t>下 。 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4"/>
        </w:rPr>
        <w:t>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通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过《属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4"/>
        </w:rPr>
        <w:t>邦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律》和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4"/>
        </w:rPr>
        <w:t>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下 的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4"/>
        </w:rPr>
        <w:t>政 区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6"/>
        </w:rPr>
        <w:t>道”，强化对蛮夷的管控，并促使这些族群向秦</w:t>
      </w:r>
      <w:r>
        <w:rPr>
          <w:color w:val="231F20"/>
        </w:rPr>
        <w:t xml:space="preserve">  </w:t>
      </w:r>
      <w:r>
        <w:rPr>
          <w:color w:val="231F20"/>
          <w:spacing w:val="24"/>
        </w:rPr>
        <w:t>人郡县制下的编户齐民过渡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4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4"/>
        </w:rPr>
        <w:t>由下葬年代在汉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文帝后元年间的胡家草场 </w:t>
      </w:r>
      <w:r>
        <w:rPr>
          <w:rFonts w:ascii="Arial" w:hAnsi="Arial" w:eastAsia="Arial" w:cs="Arial"/>
          <w:color w:val="231F20"/>
          <w:spacing w:val="15"/>
        </w:rPr>
        <w:t>M12</w:t>
      </w:r>
      <w:r>
        <w:rPr>
          <w:rFonts w:ascii="Arial" w:hAnsi="Arial" w:eastAsia="Arial" w:cs="Arial"/>
          <w:color w:val="231F20"/>
          <w:spacing w:val="-6"/>
        </w:rPr>
        <w:t xml:space="preserve"> </w:t>
      </w:r>
      <w:r>
        <w:rPr>
          <w:color w:val="231F20"/>
          <w:spacing w:val="15"/>
        </w:rPr>
        <w:t>汉简《蛮夷（诸）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律》可见</w:t>
      </w:r>
      <w:r>
        <w:rPr>
          <w:rFonts w:ascii="Arial" w:hAnsi="Arial" w:eastAsia="Arial" w:cs="Arial"/>
          <w:sz w:val="10"/>
          <w:szCs w:val="10"/>
          <w:color w:val="231F20"/>
          <w:spacing w:val="7"/>
          <w:position w:val="8"/>
        </w:rPr>
        <w:t>O38</w:t>
      </w:r>
      <w:r>
        <w:rPr>
          <w:color w:val="231F20"/>
          <w:spacing w:val="7"/>
        </w:rPr>
        <w:t>，虽然这些律条至迟抄写于汉初，但条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4"/>
        </w:rPr>
        <w:t>文内容应源自战国秦律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4"/>
        </w:rPr>
        <w:t>。根据这些条文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4"/>
        </w:rPr>
        <w:t>，道管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理归附外族政策的核心是将他们授爵编户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，从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而将其纳入国家机构的控制范围。</w:t>
      </w:r>
    </w:p>
    <w:p>
      <w:pPr>
        <w:pStyle w:val="BodyText"/>
        <w:ind w:left="526" w:right="76" w:firstLine="429"/>
        <w:spacing w:before="29" w:line="229" w:lineRule="auto"/>
        <w:jc w:val="both"/>
        <w:rPr>
          <w:sz w:val="10"/>
          <w:szCs w:val="10"/>
        </w:rPr>
      </w:pPr>
      <w:r>
        <w:rPr>
          <w:color w:val="231F20"/>
          <w:spacing w:val="10"/>
        </w:rPr>
        <w:t>蛮夷君当官大夫，公诸侯当大夫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、右大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>夫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8"/>
        </w:rPr>
        <w:t>、左 大 夫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8"/>
        </w:rPr>
        <w:t>，</w:t>
      </w:r>
      <w:r>
        <w:rPr>
          <w:position w:val="-3"/>
        </w:rPr>
        <w:drawing>
          <wp:inline distT="0" distB="0" distL="0" distR="0">
            <wp:extent cx="276990" cy="13338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6990" cy="1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8"/>
        </w:rPr>
        <w:t>彻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8"/>
        </w:rPr>
        <w:t>公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8"/>
        </w:rPr>
        <w:t>子 当 不 更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8"/>
        </w:rPr>
        <w:t>，籍 。（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8"/>
        </w:rPr>
        <w:t>简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8"/>
          <w:position w:val="-1"/>
        </w:rPr>
        <w:t>2597</w:t>
      </w:r>
      <w:r>
        <w:rPr>
          <w:color w:val="231F20"/>
          <w:spacing w:val="-32"/>
          <w:w w:val="89"/>
          <w:position w:val="-1"/>
        </w:rPr>
        <w:t>）</w:t>
      </w:r>
      <w:r>
        <w:rPr>
          <w:sz w:val="10"/>
          <w:szCs w:val="10"/>
          <w:color w:val="231F20"/>
          <w:spacing w:val="-9"/>
          <w:w w:val="43"/>
          <w:position w:val="7"/>
        </w:rPr>
        <w:t>［</w:t>
      </w:r>
      <w:r>
        <w:rPr>
          <w:sz w:val="10"/>
          <w:szCs w:val="10"/>
          <w:color w:val="231F20"/>
          <w:spacing w:val="-4"/>
          <w:position w:val="7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-8"/>
          <w:position w:val="7"/>
        </w:rPr>
        <w:t>12</w:t>
      </w:r>
      <w:r>
        <w:rPr>
          <w:sz w:val="10"/>
          <w:szCs w:val="10"/>
          <w:color w:val="231F20"/>
          <w:spacing w:val="-8"/>
          <w:position w:val="7"/>
        </w:rPr>
        <w:t>］</w:t>
      </w:r>
    </w:p>
    <w:p>
      <w:pPr>
        <w:pStyle w:val="BodyText"/>
        <w:ind w:left="102" w:right="23" w:firstLine="423"/>
        <w:spacing w:before="24" w:line="232" w:lineRule="auto"/>
        <w:jc w:val="both"/>
        <w:rPr/>
      </w:pPr>
      <w:r>
        <w:rPr>
          <w:color w:val="231F20"/>
          <w:spacing w:val="24"/>
        </w:rPr>
        <w:t>整理者已经指出是按二十等爵制对蛮夷君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1"/>
        </w:rPr>
        <w:t>长进行等级划分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1"/>
        </w:rPr>
        <w:t>。君长相当的军功爵最高只达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第六级的官大夫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5"/>
        </w:rPr>
        <w:t>，并非高爵</w:t>
      </w:r>
      <w:r>
        <w:rPr>
          <w:color w:val="231F20"/>
          <w:spacing w:val="-32"/>
        </w:rPr>
        <w:t xml:space="preserve"> </w:t>
      </w:r>
      <w:r>
        <w:rPr>
          <w:rFonts w:ascii="Arial" w:hAnsi="Arial" w:eastAsia="Arial" w:cs="Arial"/>
          <w:sz w:val="10"/>
          <w:szCs w:val="10"/>
          <w:color w:val="231F20"/>
          <w:spacing w:val="15"/>
          <w:position w:val="8"/>
        </w:rPr>
        <w:t>O39</w:t>
      </w:r>
      <w:r>
        <w:rPr>
          <w:rFonts w:ascii="Arial" w:hAnsi="Arial" w:eastAsia="Arial" w:cs="Arial"/>
          <w:sz w:val="10"/>
          <w:szCs w:val="10"/>
          <w:color w:val="231F20"/>
          <w:spacing w:val="22"/>
          <w:position w:val="8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至于蛮夷右大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夫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0"/>
        </w:rPr>
        <w:t>、左大夫等所当的不更，仅是士级。《后汉书</w:t>
      </w:r>
      <w:r>
        <w:rPr>
          <w:rFonts w:ascii="Arial" w:hAnsi="Arial" w:eastAsia="Arial" w:cs="Arial"/>
          <w:color w:val="231F20"/>
          <w:spacing w:val="10"/>
        </w:rPr>
        <w:t>·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6"/>
        </w:rPr>
        <w:t>南蛮西南夷列传》有：</w:t>
      </w:r>
    </w:p>
    <w:p>
      <w:pPr>
        <w:pStyle w:val="BodyText"/>
        <w:ind w:left="539" w:right="76" w:firstLine="405"/>
        <w:spacing w:before="1" w:line="223" w:lineRule="auto"/>
        <w:jc w:val="both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-7"/>
        </w:rPr>
        <w:t>及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秦 惠 王 并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7"/>
        </w:rPr>
        <w:t>巴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7"/>
        </w:rPr>
        <w:t>中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，以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7"/>
        </w:rPr>
        <w:t>巴 氏 为 蛮 夷 君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长，世尚秦女，其民爵比不更，有罪得以爵</w:t>
      </w:r>
      <w:r>
        <w:rPr>
          <w:color w:val="231F20"/>
        </w:rPr>
        <w:t xml:space="preserve"> </w:t>
      </w:r>
      <w:r>
        <w:rPr>
          <w:color w:val="231F20"/>
          <w:spacing w:val="-10"/>
          <w:w w:val="82"/>
          <w:position w:val="-5"/>
        </w:rPr>
        <w:t>除</w:t>
      </w:r>
      <w:r>
        <w:rPr>
          <w:color w:val="231F20"/>
          <w:spacing w:val="-25"/>
          <w:position w:val="-5"/>
        </w:rPr>
        <w:t xml:space="preserve"> </w:t>
      </w:r>
      <w:r>
        <w:rPr>
          <w:color w:val="231F20"/>
          <w:spacing w:val="-10"/>
          <w:w w:val="82"/>
          <w:position w:val="-5"/>
        </w:rPr>
        <w:t>。</w:t>
      </w:r>
      <w:r>
        <w:rPr>
          <w:sz w:val="10"/>
          <w:szCs w:val="10"/>
          <w:color w:val="231F20"/>
          <w:spacing w:val="-12"/>
          <w:position w:val="3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3"/>
        </w:rPr>
        <w:t>13</w:t>
      </w:r>
      <w:r>
        <w:rPr>
          <w:sz w:val="10"/>
          <w:szCs w:val="10"/>
          <w:color w:val="231F20"/>
          <w:spacing w:val="-12"/>
          <w:position w:val="3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-12"/>
          <w:position w:val="3"/>
        </w:rPr>
        <w:t>2841</w:t>
      </w:r>
    </w:p>
    <w:p>
      <w:pPr>
        <w:pStyle w:val="BodyText"/>
        <w:ind w:left="104" w:right="76" w:firstLine="441"/>
        <w:spacing w:before="40" w:line="217" w:lineRule="auto"/>
        <w:jc w:val="both"/>
        <w:rPr/>
      </w:pPr>
      <w:r>
        <w:rPr>
          <w:color w:val="231F20"/>
          <w:spacing w:val="1"/>
        </w:rPr>
        <w:t>巴中蛮夷“其民爵比不更”，与之相应，岳麓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秦简、里耶秦简、里耶户籍简中存在大量新地黔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3"/>
        </w:rPr>
        <w:t>首有爵的信息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>O40</w:t>
      </w:r>
      <w:r>
        <w:rPr>
          <w:rFonts w:ascii="Arial" w:hAnsi="Arial" w:eastAsia="Arial" w:cs="Arial"/>
          <w:sz w:val="10"/>
          <w:szCs w:val="10"/>
          <w:color w:val="231F20"/>
          <w:spacing w:val="28"/>
          <w:w w:val="102"/>
          <w:position w:val="8"/>
        </w:rPr>
        <w:t xml:space="preserve"> </w:t>
      </w:r>
      <w:r>
        <w:rPr>
          <w:color w:val="231F20"/>
          <w:spacing w:val="13"/>
        </w:rPr>
        <w:t>。例如里耶秦简的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  <w:spacing w:val="13"/>
        </w:rPr>
        <w:t>28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13"/>
        </w:rPr>
        <w:t>枚户籍简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中有 </w:t>
      </w:r>
      <w:r>
        <w:rPr>
          <w:rFonts w:ascii="Arial" w:hAnsi="Arial" w:eastAsia="Arial" w:cs="Arial"/>
          <w:color w:val="231F20"/>
          <w:spacing w:val="13"/>
        </w:rPr>
        <w:t>16 </w:t>
      </w:r>
      <w:r>
        <w:rPr>
          <w:color w:val="231F20"/>
          <w:spacing w:val="13"/>
        </w:rPr>
        <w:t>枚带有爵位信息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，被登记者多持</w:t>
      </w:r>
      <w:r>
        <w:rPr>
          <w:color w:val="231F20"/>
          <w:spacing w:val="12"/>
        </w:rPr>
        <w:t>“荆不</w:t>
      </w:r>
    </w:p>
    <w:p>
      <w:pPr>
        <w:spacing w:line="217" w:lineRule="auto"/>
        <w:sectPr>
          <w:type w:val="continuous"/>
          <w:pgSz w:w="12246" w:h="17178"/>
          <w:pgMar w:top="1867" w:right="1454" w:bottom="1401" w:left="1260" w:header="1562" w:footer="1217" w:gutter="0"/>
          <w:cols w:equalWidth="0" w:num="2">
            <w:col w:w="4788" w:space="100"/>
            <w:col w:w="4644" w:space="0"/>
          </w:cols>
        </w:sectPr>
        <w:rPr/>
      </w:pPr>
    </w:p>
    <w:p>
      <w:pPr>
        <w:spacing w:line="82" w:lineRule="exact"/>
        <w:rPr/>
      </w:pPr>
      <w:r/>
    </w:p>
    <w:p>
      <w:pPr>
        <w:spacing w:line="82" w:lineRule="exact"/>
        <w:sectPr>
          <w:headerReference w:type="default" r:id="rId15"/>
          <w:footerReference w:type="default" r:id="rId16"/>
          <w:pgSz w:w="12246" w:h="17178"/>
          <w:pgMar w:top="1879" w:right="1155" w:bottom="1401" w:left="1430" w:header="1591" w:footer="1217" w:gutter="0"/>
          <w:cols w:equalWidth="0" w:num="1">
            <w:col w:w="9660" w:space="0"/>
          </w:cols>
        </w:sectPr>
        <w:rPr/>
      </w:pPr>
    </w:p>
    <w:p>
      <w:pPr>
        <w:pStyle w:val="BodyText"/>
        <w:ind w:right="143" w:firstLine="102"/>
        <w:spacing w:before="42" w:line="233" w:lineRule="auto"/>
        <w:jc w:val="both"/>
        <w:rPr/>
      </w:pPr>
      <w:r>
        <w:rPr>
          <w:color w:val="231F20"/>
          <w:spacing w:val="20"/>
        </w:rPr>
        <w:t>更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”之爵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0"/>
        </w:rPr>
        <w:t>。邢义田指出这些居民原应为楚人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0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不更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”应是秦廷比照他们原有的楚爵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，给予相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当等级的秦爵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6"/>
        </w:rPr>
        <w:t>。这或许是秦笼络或争取占领区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楚民归顺的一种办法</w:t>
      </w:r>
      <w:r>
        <w:rPr>
          <w:rFonts w:ascii="Arial" w:hAnsi="Arial" w:eastAsia="Arial" w:cs="Arial"/>
          <w:sz w:val="10"/>
          <w:szCs w:val="10"/>
          <w:color w:val="231F20"/>
          <w:spacing w:val="16"/>
          <w:position w:val="8"/>
        </w:rPr>
        <w:t>O4l </w:t>
      </w:r>
      <w:r>
        <w:rPr>
          <w:color w:val="231F20"/>
          <w:spacing w:val="16"/>
        </w:rPr>
        <w:t>。里耶秦简户籍简和《南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蛮列传》，虽然性质、时代皆不尽相同，却不约而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同地提到新归的外邦、外族人，其爵相当于不更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一级，似非偶然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。参考本条简文的规定，它可能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就是里耶户籍简和《南蛮列传》政策的依据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4"/>
        </w:rPr>
        <w:t>由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此推论，简</w:t>
      </w:r>
      <w:r>
        <w:rPr>
          <w:color w:val="231F20"/>
          <w:spacing w:val="-1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2597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color w:val="231F20"/>
          <w:spacing w:val="9"/>
        </w:rPr>
        <w:t>条文极可能沿袭自秦</w:t>
      </w:r>
      <w:r>
        <w:rPr>
          <w:rFonts w:ascii="Arial" w:hAnsi="Arial" w:eastAsia="Arial" w:cs="Arial"/>
          <w:sz w:val="10"/>
          <w:szCs w:val="10"/>
          <w:color w:val="231F20"/>
          <w:spacing w:val="9"/>
          <w:position w:val="8"/>
        </w:rPr>
        <w:t>O42</w:t>
      </w:r>
      <w:r>
        <w:rPr>
          <w:rFonts w:ascii="Arial" w:hAnsi="Arial" w:eastAsia="Arial" w:cs="Arial"/>
          <w:sz w:val="10"/>
          <w:szCs w:val="10"/>
          <w:color w:val="231F20"/>
          <w:spacing w:val="13"/>
          <w:w w:val="101"/>
          <w:position w:val="8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9"/>
        </w:rPr>
        <w:t>由此，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巴中蛮夷被纳入秦臣邦体系后，君长世尚秦女，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人民爵比不更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5"/>
        </w:rPr>
        <w:t>，有罪也可以爵除罪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，与《法律答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问》的规定相印证</w:t>
      </w:r>
      <w:r>
        <w:rPr>
          <w:rFonts w:ascii="Arial" w:hAnsi="Arial" w:eastAsia="Arial" w:cs="Arial"/>
          <w:sz w:val="10"/>
          <w:szCs w:val="10"/>
          <w:color w:val="231F20"/>
          <w:spacing w:val="13"/>
          <w:position w:val="8"/>
        </w:rPr>
        <w:t>O43</w:t>
      </w:r>
      <w:r>
        <w:rPr>
          <w:rFonts w:ascii="Arial" w:hAnsi="Arial" w:eastAsia="Arial" w:cs="Arial"/>
          <w:sz w:val="10"/>
          <w:szCs w:val="10"/>
          <w:color w:val="231F20"/>
          <w:spacing w:val="26"/>
          <w:position w:val="8"/>
        </w:rPr>
        <w:t xml:space="preserve"> </w:t>
      </w:r>
      <w:r>
        <w:rPr>
          <w:color w:val="231F20"/>
          <w:spacing w:val="13"/>
        </w:rPr>
        <w:t>。在统一进程中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，秦吸收了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大量西戎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3"/>
        </w:rPr>
        <w:t>、巴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、蜀等非秦人族群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；其后秦王政横</w:t>
      </w:r>
      <w:r>
        <w:rPr>
          <w:color w:val="231F20"/>
        </w:rPr>
        <w:t xml:space="preserve">  </w:t>
      </w:r>
      <w:r>
        <w:rPr>
          <w:color w:val="231F20"/>
          <w:spacing w:val="25"/>
        </w:rPr>
        <w:t>扫山东六国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5"/>
        </w:rPr>
        <w:t>、拓边南北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5"/>
        </w:rPr>
        <w:t>，其间臣服的族群应更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多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5"/>
        </w:rPr>
        <w:t>。统一之后，秦汉大一统国家建构过程中，上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述以“编户齐民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”方式融合非华夏族群的模式也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不断被复制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2"/>
        </w:rPr>
        <w:t>。如胡家草场 </w:t>
      </w:r>
      <w:r>
        <w:rPr>
          <w:rFonts w:ascii="Arial" w:hAnsi="Arial" w:eastAsia="Arial" w:cs="Arial"/>
          <w:color w:val="231F20"/>
          <w:spacing w:val="12"/>
        </w:rPr>
        <w:t>M12 </w:t>
      </w:r>
      <w:r>
        <w:rPr>
          <w:color w:val="231F20"/>
          <w:spacing w:val="12"/>
        </w:rPr>
        <w:t>汉简《蛮夷（诸）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律》中还专门提到：</w:t>
      </w:r>
    </w:p>
    <w:p>
      <w:pPr>
        <w:pStyle w:val="BodyText"/>
        <w:ind w:left="523" w:right="219" w:firstLine="432"/>
        <w:spacing w:line="226" w:lineRule="auto"/>
        <w:rPr/>
      </w:pPr>
      <w:r>
        <w:rPr>
          <w:color w:val="231F20"/>
          <w:spacing w:val="12"/>
        </w:rPr>
        <w:t>外蛮夷人归羛（义）者，皆得越边塞徼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9"/>
        </w:rPr>
        <w:t>入。（简 </w:t>
      </w:r>
      <w:r>
        <w:rPr>
          <w:rFonts w:ascii="Arial" w:hAnsi="Arial" w:eastAsia="Arial" w:cs="Arial"/>
          <w:color w:val="231F20"/>
          <w:spacing w:val="-19"/>
        </w:rPr>
        <w:t>1272</w:t>
      </w:r>
      <w:r>
        <w:rPr>
          <w:color w:val="231F20"/>
          <w:spacing w:val="-19"/>
        </w:rPr>
        <w:t>）</w:t>
      </w:r>
    </w:p>
    <w:p>
      <w:pPr>
        <w:pStyle w:val="BodyText"/>
        <w:ind w:left="522" w:right="219" w:firstLine="434"/>
        <w:spacing w:before="20" w:line="226" w:lineRule="auto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1"/>
        </w:rPr>
        <w:t>为汉以来，来入者为真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1"/>
        </w:rPr>
        <w:t>子产汉而为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后者，不用此律。（简 </w:t>
      </w:r>
      <w:r>
        <w:rPr>
          <w:rFonts w:ascii="Arial" w:hAnsi="Arial" w:eastAsia="Arial" w:cs="Arial"/>
          <w:color w:val="231F20"/>
          <w:spacing w:val="-16"/>
        </w:rPr>
        <w:t>1584</w:t>
      </w:r>
      <w:r>
        <w:rPr>
          <w:color w:val="231F20"/>
          <w:spacing w:val="-16"/>
        </w:rPr>
        <w:t>）</w:t>
      </w:r>
      <w:r>
        <w:rPr>
          <w:rFonts w:ascii="Arial" w:hAnsi="Arial" w:eastAsia="Arial" w:cs="Arial"/>
          <w:sz w:val="10"/>
          <w:szCs w:val="10"/>
          <w:color w:val="231F20"/>
          <w:spacing w:val="5"/>
          <w:w w:val="120"/>
          <w:position w:val="8"/>
        </w:rPr>
        <w:t>O4</w:t>
      </w:r>
    </w:p>
    <w:p>
      <w:pPr>
        <w:pStyle w:val="BodyText"/>
        <w:ind w:left="103" w:right="144" w:firstLine="316"/>
        <w:spacing w:before="23" w:line="231" w:lineRule="auto"/>
        <w:jc w:val="both"/>
        <w:rPr/>
      </w:pPr>
      <w:r>
        <w:rPr>
          <w:color w:val="231F20"/>
          <w:spacing w:val="13"/>
        </w:rPr>
        <w:t>“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边塞徼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3"/>
        </w:rPr>
        <w:t>”之外的蛮夷是外蛮夷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3"/>
        </w:rPr>
        <w:t>，他们可以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越过边塞徼来归附而为“真”。他们在汉地所生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"/>
        </w:rPr>
        <w:t>后代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，自然就是汉人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</w:rPr>
        <w:t>，不再适用《蛮夷诸律》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8"/>
        </w:rPr>
        <w:t>O45 </w:t>
      </w:r>
      <w:r>
        <w:rPr>
          <w:color w:val="231F20"/>
          <w:spacing w:val="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非“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诸夏 ”族群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，如淮夷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、泗夷等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，皆“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"/>
        </w:rPr>
        <w:t>散为民</w:t>
      </w:r>
      <w:r>
        <w:rPr>
          <w:color w:val="231F20"/>
        </w:rPr>
        <w:t xml:space="preserve">  </w:t>
      </w:r>
      <w:r>
        <w:rPr>
          <w:color w:val="231F20"/>
        </w:rPr>
        <w:t>户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”</w:t>
      </w:r>
      <w:r>
        <w:rPr>
          <w:sz w:val="10"/>
          <w:szCs w:val="10"/>
          <w:color w:val="231F20"/>
          <w:spacing w:val="1"/>
          <w:position w:val="8"/>
        </w:rPr>
        <w:t>［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13</w:t>
      </w:r>
      <w:r>
        <w:rPr>
          <w:sz w:val="10"/>
          <w:szCs w:val="10"/>
          <w:color w:val="231F20"/>
          <w:spacing w:val="1"/>
          <w:position w:val="8"/>
        </w:rPr>
        <w:t>］</w:t>
      </w:r>
      <w:r>
        <w:rPr>
          <w:rFonts w:ascii="Arial" w:hAnsi="Arial" w:eastAsia="Arial" w:cs="Arial"/>
          <w:sz w:val="10"/>
          <w:szCs w:val="10"/>
          <w:color w:val="231F20"/>
          <w:spacing w:val="1"/>
          <w:position w:val="8"/>
        </w:rPr>
        <w:t>2809</w:t>
      </w:r>
      <w:r>
        <w:rPr>
          <w:rFonts w:ascii="Arial" w:hAnsi="Arial" w:eastAsia="Arial" w:cs="Arial"/>
          <w:sz w:val="10"/>
          <w:szCs w:val="10"/>
          <w:color w:val="231F20"/>
          <w:spacing w:val="-7"/>
          <w:position w:val="8"/>
        </w:rPr>
        <w:t xml:space="preserve"> </w:t>
      </w:r>
      <w:r>
        <w:rPr>
          <w:color w:val="231F20"/>
          <w:spacing w:val="1"/>
        </w:rPr>
        <w:t>，承担国家的贡赋义务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。这样，在统一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国家政策及相关措施的推动下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，中央王朝明确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了蛮夷入华夏的族群融合与国人塑造方式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，为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汉晋后世所继承</w:t>
      </w:r>
      <w:r>
        <w:rPr>
          <w:rFonts w:ascii="Arial" w:hAnsi="Arial" w:eastAsia="Arial" w:cs="Arial"/>
          <w:sz w:val="10"/>
          <w:szCs w:val="10"/>
          <w:color w:val="231F20"/>
          <w:spacing w:val="10"/>
          <w:position w:val="8"/>
        </w:rPr>
        <w:t>O46</w:t>
      </w:r>
      <w:r>
        <w:rPr>
          <w:rFonts w:ascii="Arial" w:hAnsi="Arial" w:eastAsia="Arial" w:cs="Arial"/>
          <w:sz w:val="10"/>
          <w:szCs w:val="10"/>
          <w:color w:val="231F20"/>
          <w:spacing w:val="3"/>
          <w:position w:val="8"/>
        </w:rPr>
        <w:t xml:space="preserve"> </w:t>
      </w:r>
      <w:r>
        <w:rPr>
          <w:color w:val="231F20"/>
          <w:spacing w:val="10"/>
        </w:rPr>
        <w:t>，产生了深远的历史影响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BodyText"/>
        <w:ind w:left="1921"/>
        <w:spacing w:before="295" w:line="209" w:lineRule="auto"/>
        <w:outlineLvl w:val="1"/>
        <w:rPr>
          <w:sz w:val="27"/>
          <w:szCs w:val="27"/>
        </w:rPr>
      </w:pPr>
      <w:r>
        <w:rPr>
          <w:sz w:val="27"/>
          <w:szCs w:val="27"/>
          <w:color w:val="231F20"/>
          <w:spacing w:val="-4"/>
        </w:rPr>
        <w:t>结</w:t>
      </w:r>
      <w:r>
        <w:rPr>
          <w:sz w:val="27"/>
          <w:szCs w:val="27"/>
          <w:color w:val="231F20"/>
          <w:spacing w:val="24"/>
          <w:w w:val="101"/>
        </w:rPr>
        <w:t xml:space="preserve">   </w:t>
      </w:r>
      <w:r>
        <w:rPr>
          <w:sz w:val="27"/>
          <w:szCs w:val="27"/>
          <w:color w:val="231F20"/>
          <w:spacing w:val="-4"/>
        </w:rPr>
        <w:t>语</w:t>
      </w:r>
    </w:p>
    <w:p>
      <w:pPr>
        <w:pStyle w:val="BodyText"/>
        <w:ind w:left="103" w:right="219" w:firstLine="423"/>
        <w:spacing w:before="308" w:line="224" w:lineRule="auto"/>
        <w:jc w:val="both"/>
        <w:rPr/>
      </w:pPr>
      <w:r>
        <w:rPr>
          <w:color w:val="231F20"/>
          <w:spacing w:val="22"/>
        </w:rPr>
        <w:t>春秋战国社会的剧烈变动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2"/>
        </w:rPr>
        <w:t>，导致大量的自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由平民开始出现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。商鞅变法后，“编户齐民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8"/>
        </w:rPr>
        <w:t>”成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为当时政府的最终选择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。社会成员身份的变化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折射出时代的巨大变革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，反映出社会形态的深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刻变化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8"/>
        </w:rPr>
        <w:t>到战国后期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8"/>
        </w:rPr>
        <w:t>，社会居民的身份大体上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已经由原先的宗族之人变为国家控制下的“编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户齐民”。“编户齐民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”有效加强了国家对社会基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层的纵向控制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1"/>
        </w:rPr>
        <w:t>，强化了民众对国家的认同。“编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6"/>
        <w:spacing w:before="38" w:line="233" w:lineRule="auto"/>
        <w:rPr/>
      </w:pPr>
      <w:r>
        <w:pict>
          <v:shape id="_x0000_s14" style="position:absolute;margin-left:5.3609pt;margin-top:289.261pt;mso-position-vertical-relative:text;mso-position-horizontal-relative:text;width:75.1pt;height:0.7pt;z-index:251668480;" filled="false" strokecolor="#231F20" strokeweight="0.68pt" coordsize="1501,13" coordorigin="0,0" path="m0,6l1501,6e">
            <v:stroke joinstyle="miter" miterlimit="4"/>
          </v:shape>
        </w:pict>
      </w:r>
      <w:r>
        <w:rPr>
          <w:color w:val="231F20"/>
          <w:spacing w:val="11"/>
        </w:rPr>
        <w:t>户齐民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1"/>
        </w:rPr>
        <w:t>”的自由民的实现过程，既是从夏商周三</w:t>
      </w:r>
      <w:r>
        <w:rPr>
          <w:color w:val="231F20"/>
        </w:rPr>
        <w:t xml:space="preserve">    </w:t>
      </w:r>
      <w:r>
        <w:rPr>
          <w:color w:val="231F20"/>
          <w:spacing w:val="27"/>
        </w:rPr>
        <w:t>代过渡到传统社会的转型史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，也是中国古代传</w:t>
      </w:r>
      <w:r>
        <w:rPr>
          <w:color w:val="231F20"/>
        </w:rPr>
        <w:t xml:space="preserve">    </w:t>
      </w:r>
      <w:r>
        <w:rPr>
          <w:color w:val="231F20"/>
          <w:spacing w:val="23"/>
        </w:rPr>
        <w:t>统政治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3"/>
        </w:rPr>
        <w:t>、社会结构的形成史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3"/>
        </w:rPr>
        <w:t>出土简牍所见战</w:t>
      </w:r>
      <w:r>
        <w:rPr>
          <w:color w:val="231F20"/>
        </w:rPr>
        <w:t xml:space="preserve">    </w:t>
      </w:r>
      <w:r>
        <w:rPr>
          <w:color w:val="231F20"/>
          <w:spacing w:val="10"/>
        </w:rPr>
        <w:t>国以迄秦汉的“编户齐民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0"/>
        </w:rPr>
        <w:t>”者，即自由民的来源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0"/>
        </w:rPr>
        <w:t>，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是由包括故秦人“夏”、臣邦人“真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”和“夏子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”在</w:t>
      </w:r>
      <w:r>
        <w:rPr>
          <w:color w:val="231F20"/>
        </w:rPr>
        <w:t xml:space="preserve">    </w:t>
      </w:r>
      <w:r>
        <w:rPr>
          <w:color w:val="231F20"/>
          <w:spacing w:val="2"/>
        </w:rPr>
        <w:t>内的“秦邦人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”与“它邦人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”共同构成的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"/>
        </w:rPr>
        <w:t>战国时</w:t>
      </w:r>
      <w:r>
        <w:rPr>
          <w:color w:val="231F20"/>
        </w:rPr>
        <w:t xml:space="preserve">    </w:t>
      </w:r>
      <w:r>
        <w:rPr>
          <w:color w:val="231F20"/>
          <w:spacing w:val="25"/>
        </w:rPr>
        <w:t>代以华夏族为主导的民族融合以及“编户齐民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5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体制下社会等级、身份秩序的确立，至秦汉时代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27"/>
        </w:rPr>
        <w:t>的对外开拓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，特别是将居住在中原周边的许多</w:t>
      </w:r>
      <w:r>
        <w:rPr>
          <w:color w:val="231F20"/>
        </w:rPr>
        <w:t xml:space="preserve">    </w:t>
      </w:r>
      <w:r>
        <w:rPr>
          <w:color w:val="231F20"/>
          <w:spacing w:val="14"/>
        </w:rPr>
        <w:t>非华夏族群逐渐融入“编户齐民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”的体制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4"/>
        </w:rPr>
        <w:t>，为中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国古代“大一统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6"/>
        </w:rPr>
        <w:t>”国家基本形态的构建奠定了基</w:t>
      </w:r>
      <w:r>
        <w:rPr>
          <w:color w:val="231F20"/>
        </w:rPr>
        <w:t xml:space="preserve">    </w:t>
      </w:r>
      <w:r>
        <w:rPr>
          <w:color w:val="231F20"/>
          <w:spacing w:val="27"/>
        </w:rPr>
        <w:t>础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，是中华民族交往交流交融历史取向的鲜明</w:t>
      </w:r>
      <w:r>
        <w:rPr>
          <w:color w:val="231F20"/>
        </w:rPr>
        <w:t xml:space="preserve">    </w:t>
      </w:r>
      <w:r>
        <w:rPr>
          <w:color w:val="231F20"/>
          <w:spacing w:val="15"/>
        </w:rPr>
        <w:t>体现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。新的“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5"/>
        </w:rPr>
        <w:t>中国人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”共同身份认同由此产生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“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3"/>
        </w:rPr>
        <w:t>六合同风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3"/>
        </w:rPr>
        <w:t>，四海一家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3"/>
        </w:rPr>
        <w:t>”的大一统传统成为中华</w:t>
      </w:r>
      <w:r>
        <w:rPr>
          <w:color w:val="231F20"/>
        </w:rPr>
        <w:t xml:space="preserve">    </w:t>
      </w:r>
      <w:r>
        <w:rPr>
          <w:color w:val="231F20"/>
          <w:spacing w:val="24"/>
        </w:rPr>
        <w:t>文明持续发展的坚实基础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24"/>
        </w:rPr>
        <w:t>。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4"/>
        </w:rPr>
        <w:t>中华文明突出的统</w:t>
      </w:r>
      <w:r>
        <w:rPr>
          <w:color w:val="231F20"/>
        </w:rPr>
        <w:t xml:space="preserve">    </w:t>
      </w:r>
      <w:r>
        <w:rPr>
          <w:color w:val="231F20"/>
          <w:spacing w:val="27"/>
        </w:rPr>
        <w:t>一性特征正式奠基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7"/>
        </w:rPr>
        <w:t>，中华文明突出的包容性的</w:t>
      </w:r>
      <w:r>
        <w:rPr>
          <w:color w:val="231F20"/>
        </w:rPr>
        <w:t xml:space="preserve">    </w:t>
      </w:r>
      <w:r>
        <w:rPr>
          <w:color w:val="231F20"/>
          <w:spacing w:val="28"/>
        </w:rPr>
        <w:t>悠久传统也借此得以展现。</w:t>
      </w:r>
    </w:p>
    <w:p>
      <w:pPr>
        <w:pStyle w:val="BodyText"/>
        <w:ind w:left="111"/>
        <w:spacing w:before="273" w:line="213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9"/>
        </w:rPr>
        <w:t>注释</w:t>
      </w:r>
    </w:p>
    <w:p>
      <w:pPr>
        <w:pStyle w:val="BodyText"/>
        <w:ind w:left="15" w:right="151" w:firstLine="88"/>
        <w:spacing w:before="36" w:line="249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4"/>
        </w:rPr>
        <w:t>①黄振华：《编户齐民与中国“大一统</w:t>
      </w:r>
      <w:r>
        <w:rPr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14"/>
        </w:rPr>
        <w:t>”国家形态的构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建》，《中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央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社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会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4"/>
        </w:rPr>
        <w:t>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义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学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4"/>
        </w:rPr>
        <w:t>院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学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报》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2021 </w:t>
      </w:r>
      <w:r>
        <w:rPr>
          <w:sz w:val="17"/>
          <w:szCs w:val="17"/>
          <w:color w:val="231F20"/>
          <w:spacing w:val="-4"/>
        </w:rPr>
        <w:t>年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4 </w:t>
      </w:r>
      <w:r>
        <w:rPr>
          <w:sz w:val="17"/>
          <w:szCs w:val="17"/>
          <w:color w:val="231F20"/>
          <w:spacing w:val="-4"/>
        </w:rPr>
        <w:t>期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；杨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5"/>
        </w:rPr>
        <w:t>博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5"/>
        </w:rPr>
        <w:t>《六合同风（秦汉）》，载中国历史研究院主编：《中华文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</w:rPr>
        <w:t>明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史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</w:rPr>
        <w:t>简 明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读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本》，中 国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社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</w:rPr>
        <w:t>会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</w:rPr>
        <w:t>科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</w:rPr>
        <w:t>学 出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</w:rPr>
        <w:t>版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社 </w:t>
      </w:r>
      <w:r>
        <w:rPr>
          <w:rFonts w:ascii="Arial" w:hAnsi="Arial" w:eastAsia="Arial" w:cs="Arial"/>
          <w:sz w:val="17"/>
          <w:szCs w:val="17"/>
          <w:color w:val="231F20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024 </w:t>
      </w:r>
      <w:r>
        <w:rPr>
          <w:sz w:val="17"/>
          <w:szCs w:val="17"/>
          <w:color w:val="231F20"/>
          <w:spacing w:val="-1"/>
        </w:rPr>
        <w:t>年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"/>
        </w:rPr>
        <w:t>版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"/>
        </w:rPr>
        <w:t>，第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219</w:t>
      </w:r>
      <w:r>
        <w:rPr>
          <w:sz w:val="17"/>
          <w:szCs w:val="17"/>
          <w:color w:val="231F20"/>
          <w:spacing w:val="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220 </w:t>
      </w:r>
      <w:r>
        <w:rPr>
          <w:sz w:val="17"/>
          <w:szCs w:val="17"/>
          <w:color w:val="231F20"/>
          <w:spacing w:val="2"/>
        </w:rPr>
        <w:t>页 。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2"/>
        </w:rPr>
        <w:t>②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2"/>
        </w:rPr>
        <w:t>李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2"/>
        </w:rPr>
        <w:t>力 曾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2"/>
        </w:rPr>
        <w:t>据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2"/>
        </w:rPr>
        <w:t>银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2"/>
        </w:rPr>
        <w:t>雀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2"/>
        </w:rPr>
        <w:t>山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2"/>
        </w:rPr>
        <w:t>汉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2"/>
        </w:rPr>
        <w:t>简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2"/>
        </w:rPr>
        <w:t>提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2"/>
        </w:rPr>
        <w:t>到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2"/>
        </w:rPr>
        <w:t>战 国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2"/>
        </w:rPr>
        <w:t>齐 国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5"/>
        </w:rPr>
        <w:t>“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15"/>
        </w:rPr>
        <w:t>编户齐民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15"/>
        </w:rPr>
        <w:t>”下的户籍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15"/>
        </w:rPr>
        <w:t>、田亩与租税制度</w:t>
      </w:r>
      <w:r>
        <w:rPr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15"/>
        </w:rPr>
        <w:t>。参见李力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5"/>
        </w:rPr>
        <w:t>《出土文物与先秦法制》，大象出版社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1997 </w:t>
      </w:r>
      <w:r>
        <w:rPr>
          <w:sz w:val="17"/>
          <w:szCs w:val="17"/>
          <w:color w:val="231F20"/>
          <w:spacing w:val="5"/>
        </w:rPr>
        <w:t>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5"/>
        </w:rPr>
        <w:t>，</w:t>
      </w:r>
      <w:r>
        <w:rPr>
          <w:sz w:val="17"/>
          <w:szCs w:val="17"/>
          <w:color w:val="231F20"/>
          <w:spacing w:val="4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178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7"/>
        </w:rPr>
        <w:t>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17"/>
        </w:rPr>
        <w:t>。③杜正胜：《编户齐民——传统政治社会结构之形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6"/>
        </w:rPr>
        <w:t>成》，联经出版事业股份有限公司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1990 </w:t>
      </w:r>
      <w:r>
        <w:rPr>
          <w:sz w:val="17"/>
          <w:szCs w:val="17"/>
          <w:color w:val="231F20"/>
          <w:spacing w:val="6"/>
        </w:rPr>
        <w:t>年版，“序言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sz w:val="17"/>
          <w:szCs w:val="17"/>
          <w:color w:val="231F20"/>
          <w:spacing w:val="6"/>
        </w:rPr>
        <w:t>”第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5</w:t>
      </w:r>
      <w:r>
        <w:rPr>
          <w:sz w:val="17"/>
          <w:szCs w:val="17"/>
          <w:color w:val="231F20"/>
          <w:spacing w:val="7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6 </w:t>
      </w:r>
      <w:r>
        <w:rPr>
          <w:sz w:val="17"/>
          <w:szCs w:val="17"/>
          <w:color w:val="231F20"/>
          <w:spacing w:val="7"/>
        </w:rPr>
        <w:t>页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7"/>
        </w:rPr>
        <w:t>。④朱凤瀚：《商周家族形态研究》，天津古籍出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版社</w:t>
      </w:r>
      <w:r>
        <w:rPr>
          <w:sz w:val="17"/>
          <w:szCs w:val="17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2004 </w:t>
      </w:r>
      <w:r>
        <w:rPr>
          <w:sz w:val="17"/>
          <w:szCs w:val="17"/>
          <w:color w:val="231F20"/>
          <w:spacing w:val="7"/>
        </w:rPr>
        <w:t>年版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7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320 </w:t>
      </w:r>
      <w:r>
        <w:rPr>
          <w:sz w:val="17"/>
          <w:szCs w:val="17"/>
          <w:color w:val="231F20"/>
          <w:spacing w:val="7"/>
        </w:rPr>
        <w:t>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7"/>
        </w:rPr>
        <w:t>。⑤山西省考古研究所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7"/>
        </w:rPr>
        <w:t>、临汾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8"/>
        </w:rPr>
        <w:t>市文物局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8"/>
        </w:rPr>
        <w:t>、翼城县文物旅游局联合考古队等：《山西翼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城大河口西周墓地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2002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4"/>
        </w:rPr>
        <w:t>号墓发掘》，《</w:t>
      </w:r>
      <w:r>
        <w:rPr>
          <w:sz w:val="17"/>
          <w:szCs w:val="17"/>
          <w:color w:val="231F20"/>
          <w:spacing w:val="3"/>
        </w:rPr>
        <w:t>考古学报》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2018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3"/>
        </w:rPr>
        <w:t>年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第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7"/>
        </w:rPr>
        <w:t>期；胡宁：《从大河口鸟形盉铭文看先秦誓命规程》，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"/>
        </w:rPr>
        <w:t>《中国史研究》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2016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</w:t>
      </w:r>
      <w:r>
        <w:rPr>
          <w:sz w:val="17"/>
          <w:szCs w:val="17"/>
          <w:color w:val="231F20"/>
          <w:spacing w:val="1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1"/>
        </w:rPr>
        <w:t>期；裘锡圭：《大河口西周墓地</w:t>
      </w:r>
      <w:r>
        <w:rPr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>2002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 xml:space="preserve"> </w:t>
      </w:r>
      <w:r>
        <w:rPr>
          <w:sz w:val="17"/>
          <w:szCs w:val="17"/>
          <w:color w:val="231F20"/>
          <w:spacing w:val="15"/>
        </w:rPr>
        <w:t>号墓出土盘盉铭文解释》，载复旦大学出土文献与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2"/>
        </w:rPr>
        <w:t>古文字研究中心编：《出土文献与古文字研究》第 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>8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 xml:space="preserve"> </w:t>
      </w:r>
      <w:r>
        <w:rPr>
          <w:sz w:val="17"/>
          <w:szCs w:val="17"/>
          <w:color w:val="231F20"/>
          <w:spacing w:val="12"/>
        </w:rPr>
        <w:t>辑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12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上海古籍出版社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2019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7"/>
        </w:rPr>
        <w:t>年版，第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134</w:t>
      </w:r>
      <w:r>
        <w:rPr>
          <w:sz w:val="17"/>
          <w:szCs w:val="17"/>
          <w:color w:val="231F20"/>
          <w:spacing w:val="7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46 </w:t>
      </w:r>
      <w:r>
        <w:rPr>
          <w:sz w:val="17"/>
          <w:szCs w:val="17"/>
          <w:color w:val="231F20"/>
          <w:spacing w:val="6"/>
        </w:rPr>
        <w:t>页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6"/>
        </w:rPr>
        <w:t>。⑥黄盛璋：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8"/>
        </w:rPr>
        <w:t>《关于侯马盟书的主要问题》，《中原文物》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1981 </w:t>
      </w:r>
      <w:r>
        <w:rPr>
          <w:sz w:val="17"/>
          <w:szCs w:val="17"/>
          <w:color w:val="231F20"/>
          <w:spacing w:val="8"/>
        </w:rPr>
        <w:t>年第 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sz w:val="17"/>
          <w:szCs w:val="17"/>
          <w:color w:val="231F20"/>
          <w:spacing w:val="9"/>
        </w:rPr>
        <w:t>期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9"/>
        </w:rPr>
        <w:t>。⑦许倬云著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9"/>
        </w:rPr>
        <w:t>、杨博译：《古代中国的转型期》，生活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·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5"/>
        </w:rPr>
        <w:t>读书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>·</w:t>
      </w:r>
      <w:r>
        <w:rPr>
          <w:sz w:val="17"/>
          <w:szCs w:val="17"/>
          <w:color w:val="231F20"/>
          <w:spacing w:val="15"/>
        </w:rPr>
        <w:t>新知三联书店</w:t>
      </w:r>
      <w:r>
        <w:rPr>
          <w:sz w:val="17"/>
          <w:szCs w:val="17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>2024 </w:t>
      </w:r>
      <w:r>
        <w:rPr>
          <w:sz w:val="17"/>
          <w:szCs w:val="17"/>
          <w:color w:val="231F20"/>
          <w:spacing w:val="15"/>
        </w:rPr>
        <w:t>年版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15"/>
        </w:rPr>
        <w:t>。⑧晁福林：《春秋战国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的社会变迁》，商务印书馆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2011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4"/>
        </w:rPr>
        <w:t>年版，第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545 </w:t>
      </w:r>
      <w:r>
        <w:rPr>
          <w:sz w:val="17"/>
          <w:szCs w:val="17"/>
          <w:color w:val="231F20"/>
          <w:spacing w:val="4"/>
        </w:rPr>
        <w:t>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4"/>
        </w:rPr>
        <w:t>。⑨晁福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"/>
        </w:rPr>
        <w:t>林：《从“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"/>
        </w:rPr>
        <w:t>氏族之人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”到“编户齐民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1"/>
        </w:rPr>
        <w:t>”——试论先秦时期社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2"/>
        </w:rPr>
        <w:t>会成员身份的变迁》，《河北师范大学学报（哲学社会科</w:t>
      </w:r>
    </w:p>
    <w:p>
      <w:pPr>
        <w:spacing w:line="249" w:lineRule="auto"/>
        <w:sectPr>
          <w:type w:val="continuous"/>
          <w:pgSz w:w="12246" w:h="17178"/>
          <w:pgMar w:top="1879" w:right="1155" w:bottom="1401" w:left="1430" w:header="1591" w:footer="1217" w:gutter="0"/>
          <w:cols w:equalWidth="0" w:num="2">
            <w:col w:w="4788" w:space="100"/>
            <w:col w:w="4773" w:space="0"/>
          </w:cols>
        </w:sectPr>
        <w:rPr>
          <w:sz w:val="17"/>
          <w:szCs w:val="17"/>
        </w:rPr>
      </w:pPr>
    </w:p>
    <w:p>
      <w:pPr>
        <w:spacing w:line="101" w:lineRule="exact"/>
        <w:rPr/>
      </w:pPr>
      <w:r/>
    </w:p>
    <w:p>
      <w:pPr>
        <w:spacing w:line="101" w:lineRule="exact"/>
        <w:sectPr>
          <w:headerReference w:type="default" r:id="rId17"/>
          <w:footerReference w:type="default" r:id="rId18"/>
          <w:pgSz w:w="12246" w:h="17178"/>
          <w:pgMar w:top="1867" w:right="1355" w:bottom="1402" w:left="1283" w:header="1562" w:footer="1167" w:gutter="0"/>
          <w:cols w:equalWidth="0" w:num="1">
            <w:col w:w="9606" w:space="0"/>
          </w:cols>
        </w:sectPr>
        <w:rPr/>
      </w:pPr>
    </w:p>
    <w:p>
      <w:pPr>
        <w:pStyle w:val="BodyText"/>
        <w:ind w:right="157" w:firstLine="81"/>
        <w:spacing w:before="38" w:line="248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学版）》2024 年第 1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4"/>
        </w:rPr>
        <w:t>期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4"/>
        </w:rPr>
        <w:t>。⑩刘信芳：《〈包山楚简〉中</w:t>
      </w:r>
      <w:r>
        <w:rPr>
          <w:sz w:val="17"/>
          <w:szCs w:val="17"/>
          <w:color w:val="231F20"/>
          <w:spacing w:val="-5"/>
        </w:rPr>
        <w:t>的几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支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楚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公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族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试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析》，《江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汉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论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坛》1995 年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第</w:t>
      </w:r>
      <w:r>
        <w:rPr>
          <w:sz w:val="17"/>
          <w:szCs w:val="17"/>
          <w:color w:val="231F20"/>
          <w:spacing w:val="15"/>
        </w:rPr>
        <w:t xml:space="preserve"> </w:t>
      </w:r>
      <w:r>
        <w:rPr>
          <w:sz w:val="17"/>
          <w:szCs w:val="17"/>
          <w:color w:val="231F20"/>
          <w:spacing w:val="-5"/>
        </w:rPr>
        <w:t>1 期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5"/>
        </w:rPr>
        <w:t>；李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义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5"/>
        </w:rPr>
        <w:t>芳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1"/>
        </w:rPr>
        <w:t>《从包山楚简看战国时期楚国的社会阶层》，《湖北第二</w:t>
      </w:r>
      <w:r>
        <w:rPr>
          <w:sz w:val="17"/>
          <w:szCs w:val="17"/>
          <w:color w:val="231F20"/>
          <w:spacing w:val="8"/>
        </w:rPr>
        <w:t xml:space="preserve">  </w:t>
      </w:r>
      <w:r>
        <w:rPr>
          <w:sz w:val="17"/>
          <w:szCs w:val="17"/>
          <w:color w:val="231F20"/>
          <w:spacing w:val="4"/>
        </w:rPr>
        <w:t>师范学院学报》2011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4"/>
        </w:rPr>
        <w:t>年第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4"/>
        </w:rPr>
        <w:t>6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4"/>
        </w:rPr>
        <w:t>期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4"/>
        </w:rPr>
        <w:t>。</w:t>
      </w:r>
      <w:r>
        <w:rPr>
          <w:sz w:val="17"/>
          <w:szCs w:val="17"/>
          <w:color w:val="231F20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</w:rPr>
        <w:t>l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4"/>
        </w:rPr>
        <w:t>陈伟：《包山楚简所见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几种身分的考察》，《湖北大学学报（哲学社会科学版）》</w:t>
      </w:r>
      <w:r>
        <w:rPr>
          <w:sz w:val="17"/>
          <w:szCs w:val="17"/>
          <w:color w:val="231F20"/>
          <w:spacing w:val="17"/>
          <w:w w:val="101"/>
        </w:rPr>
        <w:t xml:space="preserve"> </w:t>
      </w:r>
      <w:r>
        <w:rPr>
          <w:sz w:val="17"/>
          <w:szCs w:val="17"/>
          <w:color w:val="231F20"/>
          <w:spacing w:val="-1"/>
        </w:rPr>
        <w:t>1996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-1"/>
        </w:rPr>
        <w:t>年第 1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"/>
        </w:rPr>
        <w:t>期；王准：《包山楚简所见楚国“里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"/>
        </w:rPr>
        <w:t>”的社会生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5"/>
        </w:rPr>
        <w:t>活》，《中 国</w:t>
      </w:r>
      <w:r>
        <w:rPr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-5"/>
        </w:rPr>
        <w:t>社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5"/>
        </w:rPr>
        <w:t>会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经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济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5"/>
        </w:rPr>
        <w:t>史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5"/>
        </w:rPr>
        <w:t>研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5"/>
        </w:rPr>
        <w:t>究》2011 年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5"/>
        </w:rPr>
        <w:t>第 2 期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；连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5"/>
        </w:rPr>
        <w:t>劭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名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5"/>
        </w:rPr>
        <w:t>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</w:rPr>
        <w:t>《包山楚简法律文书丛考》，《考古学报》2017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</w:rPr>
        <w:t>年第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</w:rPr>
        <w:t>2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</w:rPr>
        <w:t>期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</w:rPr>
        <w:t>。</w:t>
      </w:r>
    </w:p>
    <w:p>
      <w:pPr>
        <w:pStyle w:val="BodyText"/>
        <w:ind w:right="59" w:firstLine="80"/>
        <w:spacing w:before="16" w:line="247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Ol2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Ol7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3"/>
        </w:rPr>
        <w:t>杨振红：《从出土秦汉律看中国古代的“礼”、“法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3"/>
        </w:rPr>
        <w:t>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6"/>
        </w:rPr>
        <w:t>观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6"/>
        </w:rPr>
        <w:t>念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6"/>
        </w:rPr>
        <w:t>及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6"/>
        </w:rPr>
        <w:t>其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6"/>
        </w:rPr>
        <w:t>法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6"/>
        </w:rPr>
        <w:t>律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6"/>
        </w:rPr>
        <w:t>体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6"/>
        </w:rPr>
        <w:t>现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6"/>
        </w:rPr>
        <w:t>—— 中 国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6"/>
        </w:rPr>
        <w:t>古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6"/>
        </w:rPr>
        <w:t>代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6"/>
        </w:rPr>
        <w:t>法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6"/>
        </w:rPr>
        <w:t>律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6"/>
        </w:rPr>
        <w:t>之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6"/>
        </w:rPr>
        <w:t>儒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6"/>
        </w:rPr>
        <w:t>家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6"/>
        </w:rPr>
        <w:t>化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6"/>
        </w:rPr>
        <w:t>说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6"/>
        </w:rPr>
        <w:t>商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5"/>
        </w:rPr>
        <w:t>兑》，《中国史研究》2010 年第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-5"/>
        </w:rPr>
        <w:t>4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5"/>
        </w:rPr>
        <w:t>期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5"/>
        </w:rPr>
        <w:t>。Ol3贾丽英：《秦汉简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"/>
        </w:rPr>
        <w:t>所见司寇》，载邬文玲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2"/>
        </w:rPr>
        <w:t>、戴卫红主编：《简帛研究》二。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2"/>
        </w:rPr>
        <w:t>一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6"/>
        </w:rPr>
        <w:t>九春夏卷，广西师范大学出版社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6"/>
        </w:rPr>
        <w:t>2019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6"/>
        </w:rPr>
        <w:t>年版</w:t>
      </w:r>
      <w:r>
        <w:rPr>
          <w:sz w:val="17"/>
          <w:szCs w:val="17"/>
          <w:color w:val="231F20"/>
          <w:spacing w:val="5"/>
        </w:rPr>
        <w:t>，第 156—174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14"/>
        </w:rPr>
        <w:t>页 。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14"/>
        </w:rPr>
        <w:t>Ol4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4"/>
        </w:rPr>
        <w:t>苏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4"/>
        </w:rPr>
        <w:t>家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14"/>
        </w:rPr>
        <w:t>寅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14"/>
        </w:rPr>
        <w:t>：《释“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14"/>
        </w:rPr>
        <w:t>隐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4"/>
        </w:rPr>
        <w:t>官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14"/>
        </w:rPr>
        <w:t>”》，《史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14"/>
        </w:rPr>
        <w:t>学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14"/>
        </w:rPr>
        <w:t>月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4"/>
        </w:rPr>
        <w:t>刊》</w:t>
      </w:r>
      <w:r>
        <w:rPr>
          <w:sz w:val="17"/>
          <w:szCs w:val="17"/>
          <w:color w:val="231F20"/>
          <w:spacing w:val="-15"/>
        </w:rPr>
        <w:t>2020 年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5"/>
        </w:rPr>
        <w:t>第 2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"/>
        </w:rPr>
        <w:t>期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2"/>
        </w:rPr>
        <w:t>。</w:t>
      </w:r>
      <w:r>
        <w:rPr>
          <w:sz w:val="17"/>
          <w:szCs w:val="17"/>
          <w:color w:val="231F20"/>
        </w:rPr>
        <w:t>Ol</w:t>
      </w:r>
      <w:r>
        <w:rPr>
          <w:sz w:val="17"/>
          <w:szCs w:val="17"/>
          <w:color w:val="231F20"/>
          <w:spacing w:val="2"/>
        </w:rPr>
        <w:t>5齐继伟：《秦代官徒调配问题初探》，《古代文明》</w:t>
      </w:r>
      <w:r>
        <w:rPr>
          <w:sz w:val="17"/>
          <w:szCs w:val="17"/>
          <w:color w:val="231F20"/>
        </w:rPr>
        <w:t xml:space="preserve">   </w:t>
      </w:r>
      <w:r>
        <w:rPr>
          <w:sz w:val="17"/>
          <w:szCs w:val="17"/>
          <w:color w:val="231F20"/>
          <w:spacing w:val="10"/>
        </w:rPr>
        <w:t>2021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0"/>
        </w:rPr>
        <w:t>年第 1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10"/>
        </w:rPr>
        <w:t>期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10"/>
        </w:rPr>
        <w:t>。</w:t>
      </w:r>
      <w:r>
        <w:rPr>
          <w:sz w:val="17"/>
          <w:szCs w:val="17"/>
          <w:color w:val="231F20"/>
        </w:rPr>
        <w:t>Ol</w:t>
      </w:r>
      <w:r>
        <w:rPr>
          <w:sz w:val="17"/>
          <w:szCs w:val="17"/>
          <w:color w:val="231F20"/>
          <w:spacing w:val="10"/>
        </w:rPr>
        <w:t>6沈刚曾指出从国家人口管理角度看</w:t>
      </w:r>
      <w:r>
        <w:rPr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10"/>
        </w:rPr>
        <w:t>，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"/>
        </w:rPr>
        <w:t>隶</w:t>
      </w:r>
      <w:r>
        <w:rPr>
          <w:sz w:val="17"/>
          <w:szCs w:val="17"/>
          <w:color w:val="231F20"/>
          <w:spacing w:val="4"/>
        </w:rPr>
        <w:t xml:space="preserve"> </w:t>
      </w:r>
      <w:r>
        <w:rPr>
          <w:sz w:val="17"/>
          <w:szCs w:val="17"/>
          <w:color w:val="231F20"/>
          <w:spacing w:val="1"/>
        </w:rPr>
        <w:t>臣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1"/>
        </w:rPr>
        <w:t>妾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1"/>
        </w:rPr>
        <w:t>更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1"/>
        </w:rPr>
        <w:t>偏 向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1"/>
        </w:rPr>
        <w:t>于 自 由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1"/>
        </w:rPr>
        <w:t>人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群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1"/>
        </w:rPr>
        <w:t>体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1"/>
        </w:rPr>
        <w:t>，有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放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免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1"/>
        </w:rPr>
        <w:t>为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庶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1"/>
        </w:rPr>
        <w:t>人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1"/>
        </w:rPr>
        <w:t>的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机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1"/>
        </w:rPr>
        <w:t>会 。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21"/>
        </w:rPr>
        <w:t>参见沈刚：《新出秦简所见隶臣妾身份问题再探讨》，</w:t>
      </w:r>
      <w:r>
        <w:rPr>
          <w:sz w:val="17"/>
          <w:szCs w:val="17"/>
          <w:color w:val="231F20"/>
          <w:spacing w:val="4"/>
        </w:rPr>
        <w:t xml:space="preserve">   </w:t>
      </w:r>
      <w:r>
        <w:rPr>
          <w:sz w:val="17"/>
          <w:szCs w:val="17"/>
          <w:color w:val="231F20"/>
          <w:spacing w:val="6"/>
        </w:rPr>
        <w:t>《中原文化研究》2022 年第 2</w:t>
      </w:r>
      <w:r>
        <w:rPr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  <w:color w:val="231F20"/>
          <w:spacing w:val="6"/>
        </w:rPr>
        <w:t>期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6"/>
        </w:rPr>
        <w:t>。</w:t>
      </w:r>
      <w:r>
        <w:rPr>
          <w:sz w:val="17"/>
          <w:szCs w:val="17"/>
          <w:color w:val="231F20"/>
        </w:rPr>
        <w:t>Ol</w:t>
      </w:r>
      <w:r>
        <w:rPr>
          <w:sz w:val="17"/>
          <w:szCs w:val="17"/>
          <w:color w:val="231F20"/>
          <w:spacing w:val="6"/>
        </w:rPr>
        <w:t>8朱圣明曾从秦汉时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6"/>
        </w:rPr>
        <w:t>期天下格局的视野下系列讨论当时人群的划分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26"/>
        </w:rPr>
        <w:t>。参见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1"/>
        </w:rPr>
        <w:t>朱圣明：《华夷之间：秦汉时期族群的身份与认同》，厦</w:t>
      </w:r>
      <w:r>
        <w:rPr>
          <w:sz w:val="17"/>
          <w:szCs w:val="17"/>
          <w:color w:val="231F20"/>
          <w:spacing w:val="4"/>
        </w:rPr>
        <w:t xml:space="preserve">    </w:t>
      </w:r>
      <w:r>
        <w:rPr>
          <w:sz w:val="17"/>
          <w:szCs w:val="17"/>
          <w:color w:val="231F20"/>
          <w:spacing w:val="4"/>
        </w:rPr>
        <w:t>门大学出版社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4"/>
        </w:rPr>
        <w:t>2017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4"/>
        </w:rPr>
        <w:t>年版；《汉代西南夷之“徼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4"/>
        </w:rPr>
        <w:t>”</w:t>
      </w:r>
      <w:r>
        <w:rPr>
          <w:sz w:val="17"/>
          <w:szCs w:val="17"/>
          <w:color w:val="231F20"/>
          <w:spacing w:val="3"/>
        </w:rPr>
        <w:t>与“边民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2"/>
        </w:rPr>
        <w:t>的华夷身份》，《厦门大学学报（哲学社会科学版）》2023    </w:t>
      </w:r>
      <w:r>
        <w:rPr>
          <w:sz w:val="17"/>
          <w:szCs w:val="17"/>
          <w:color w:val="231F20"/>
        </w:rPr>
        <w:t>年第 1</w:t>
      </w:r>
      <w:r>
        <w:rPr>
          <w:sz w:val="17"/>
          <w:szCs w:val="17"/>
          <w:color w:val="231F20"/>
          <w:spacing w:val="6"/>
        </w:rPr>
        <w:t xml:space="preserve"> </w:t>
      </w:r>
      <w:r>
        <w:rPr>
          <w:sz w:val="17"/>
          <w:szCs w:val="17"/>
          <w:color w:val="231F20"/>
        </w:rPr>
        <w:t>期；《秦汉边民与“亡人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”“蛮夷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”的演生——以东    </w:t>
      </w:r>
      <w:r>
        <w:rPr>
          <w:sz w:val="17"/>
          <w:szCs w:val="17"/>
          <w:color w:val="231F20"/>
          <w:spacing w:val="-1"/>
        </w:rPr>
        <w:t>北边塞为例》，《学术月刊》2022 年第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-1"/>
        </w:rPr>
        <w:t>4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1"/>
        </w:rPr>
        <w:t>期；《汉代“边民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1"/>
        </w:rPr>
        <w:t>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的族群身份与身份焦虑》，《中国边疆史地研究》2017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7"/>
        </w:rPr>
        <w:t>年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</w:rPr>
        <w:t>第 3</w:t>
      </w:r>
      <w:r>
        <w:rPr>
          <w:sz w:val="17"/>
          <w:szCs w:val="17"/>
          <w:color w:val="231F20"/>
          <w:spacing w:val="6"/>
        </w:rPr>
        <w:t xml:space="preserve"> </w:t>
      </w:r>
      <w:r>
        <w:rPr>
          <w:sz w:val="17"/>
          <w:szCs w:val="17"/>
          <w:color w:val="231F20"/>
        </w:rPr>
        <w:t>期；《有层次的“天下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”与有差别的“政区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</w:rPr>
        <w:t>”——兼论    </w:t>
      </w:r>
      <w:r>
        <w:rPr>
          <w:sz w:val="17"/>
          <w:szCs w:val="17"/>
          <w:color w:val="231F20"/>
          <w:spacing w:val="19"/>
        </w:rPr>
        <w:t>秦汉天下格局视域下的人群划分与认同建构》，《中国</w:t>
      </w:r>
      <w:r>
        <w:rPr>
          <w:sz w:val="17"/>
          <w:szCs w:val="17"/>
          <w:color w:val="231F20"/>
          <w:spacing w:val="1"/>
        </w:rPr>
        <w:t xml:space="preserve">    </w:t>
      </w:r>
      <w:r>
        <w:rPr>
          <w:sz w:val="17"/>
          <w:szCs w:val="17"/>
          <w:color w:val="231F20"/>
          <w:spacing w:val="7"/>
        </w:rPr>
        <w:t>边疆史地研究》2014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7"/>
        </w:rPr>
        <w:t>年第 1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7"/>
        </w:rPr>
        <w:t>期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7"/>
        </w:rPr>
        <w:t>。</w:t>
      </w:r>
      <w:r>
        <w:rPr>
          <w:sz w:val="17"/>
          <w:szCs w:val="17"/>
          <w:color w:val="231F20"/>
        </w:rPr>
        <w:t>Ol</w:t>
      </w:r>
      <w:r>
        <w:rPr>
          <w:sz w:val="17"/>
          <w:szCs w:val="17"/>
          <w:color w:val="231F20"/>
          <w:spacing w:val="7"/>
        </w:rPr>
        <w:t>9湖北孝感地区第二期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9"/>
        </w:rPr>
        <w:t>亦工亦农文物考古训练班：《湖北云梦睡虎地十一座秦</w:t>
      </w:r>
      <w:r>
        <w:rPr>
          <w:sz w:val="17"/>
          <w:szCs w:val="17"/>
          <w:color w:val="231F20"/>
          <w:spacing w:val="1"/>
        </w:rPr>
        <w:t xml:space="preserve">    </w:t>
      </w:r>
      <w:r>
        <w:rPr>
          <w:sz w:val="17"/>
          <w:szCs w:val="17"/>
          <w:color w:val="231F20"/>
          <w:spacing w:val="-7"/>
        </w:rPr>
        <w:t>墓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-7"/>
        </w:rPr>
        <w:t>发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7"/>
        </w:rPr>
        <w:t>掘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7"/>
        </w:rPr>
        <w:t>简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7"/>
        </w:rPr>
        <w:t>报》，《文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7"/>
        </w:rPr>
        <w:t>物》1976 年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7"/>
        </w:rPr>
        <w:t>第 9 期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7"/>
        </w:rPr>
        <w:t>；《云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7"/>
        </w:rPr>
        <w:t>梦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7"/>
        </w:rPr>
        <w:t>睡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7"/>
        </w:rPr>
        <w:t>虎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7"/>
        </w:rPr>
        <w:t>地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7"/>
        </w:rPr>
        <w:t>秦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"/>
        </w:rPr>
        <w:t>墓》编写组：《云梦睡虎地秦墓》，文物出版社 1981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1"/>
        </w:rPr>
        <w:t>年版 ，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9"/>
        </w:rPr>
        <w:t>第 25—26 页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9"/>
        </w:rPr>
        <w:t>。O20“秦人既是一个族群</w:t>
      </w:r>
      <w:r>
        <w:rPr>
          <w:sz w:val="17"/>
          <w:szCs w:val="17"/>
          <w:color w:val="231F20"/>
          <w:spacing w:val="8"/>
        </w:rPr>
        <w:t>概念又是一个政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6"/>
        </w:rPr>
        <w:t>治概念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26"/>
        </w:rPr>
        <w:t>，在述及祖源记忆的问题时主要针对嬴秦公族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9"/>
        </w:rPr>
        <w:t>而言，在大部分情况下，秦人是一个具有鲜明民族色彩</w:t>
      </w:r>
      <w:r>
        <w:rPr>
          <w:sz w:val="17"/>
          <w:szCs w:val="17"/>
          <w:color w:val="231F20"/>
          <w:spacing w:val="1"/>
        </w:rPr>
        <w:t xml:space="preserve">    </w:t>
      </w:r>
      <w:r>
        <w:rPr>
          <w:sz w:val="17"/>
          <w:szCs w:val="17"/>
          <w:color w:val="231F20"/>
          <w:spacing w:val="6"/>
        </w:rPr>
        <w:t>的政治群体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6"/>
        </w:rPr>
        <w:t>。春秋时期之后，‘秦人 ’与</w:t>
      </w:r>
      <w:r>
        <w:rPr>
          <w:sz w:val="17"/>
          <w:szCs w:val="17"/>
          <w:color w:val="231F20"/>
          <w:spacing w:val="5"/>
        </w:rPr>
        <w:t>‘秦国 ’在内涵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1"/>
        </w:rPr>
        <w:t>上有高度的重合。”参见彭丰文：《先秦两汉时期民族观</w:t>
      </w:r>
      <w:r>
        <w:rPr>
          <w:sz w:val="17"/>
          <w:szCs w:val="17"/>
          <w:color w:val="231F20"/>
          <w:spacing w:val="4"/>
        </w:rPr>
        <w:t xml:space="preserve">    </w:t>
      </w:r>
      <w:r>
        <w:rPr>
          <w:sz w:val="17"/>
          <w:szCs w:val="17"/>
          <w:color w:val="231F20"/>
          <w:spacing w:val="14"/>
        </w:rPr>
        <w:t>念与国家认同研究》，中国社会科学出版社</w:t>
      </w:r>
      <w:r>
        <w:rPr>
          <w:sz w:val="17"/>
          <w:szCs w:val="17"/>
          <w:color w:val="231F20"/>
          <w:spacing w:val="-5"/>
        </w:rPr>
        <w:t xml:space="preserve"> </w:t>
      </w:r>
      <w:r>
        <w:rPr>
          <w:sz w:val="17"/>
          <w:szCs w:val="17"/>
          <w:color w:val="231F20"/>
          <w:spacing w:val="14"/>
        </w:rPr>
        <w:t>2016</w:t>
      </w:r>
      <w:r>
        <w:rPr>
          <w:sz w:val="17"/>
          <w:szCs w:val="17"/>
          <w:color w:val="231F20"/>
          <w:spacing w:val="-5"/>
        </w:rPr>
        <w:t xml:space="preserve"> </w:t>
      </w:r>
      <w:r>
        <w:rPr>
          <w:sz w:val="17"/>
          <w:szCs w:val="17"/>
          <w:color w:val="231F20"/>
          <w:spacing w:val="13"/>
        </w:rPr>
        <w:t>年版 ，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7"/>
        </w:rPr>
        <w:t>第 20 页</w:t>
      </w:r>
      <w:r>
        <w:rPr>
          <w:sz w:val="17"/>
          <w:szCs w:val="17"/>
          <w:color w:val="231F20"/>
          <w:spacing w:val="-5"/>
        </w:rPr>
        <w:t xml:space="preserve"> </w:t>
      </w:r>
      <w:r>
        <w:rPr>
          <w:sz w:val="17"/>
          <w:szCs w:val="17"/>
          <w:color w:val="231F20"/>
          <w:spacing w:val="7"/>
        </w:rPr>
        <w:t>。O2l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7"/>
        </w:rPr>
        <w:t>徐畅：《一个楚地家庭与秦始皇大一统》，</w:t>
      </w:r>
      <w:r>
        <w:rPr>
          <w:sz w:val="17"/>
          <w:szCs w:val="17"/>
          <w:color w:val="231F20"/>
        </w:rPr>
        <w:t xml:space="preserve">   </w:t>
      </w:r>
      <w:r>
        <w:rPr>
          <w:sz w:val="17"/>
          <w:szCs w:val="17"/>
          <w:color w:val="231F20"/>
          <w:spacing w:val="2"/>
        </w:rPr>
        <w:t>《文史知识》2022 年第 1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2"/>
        </w:rPr>
        <w:t>期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2"/>
        </w:rPr>
        <w:t>。O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2"/>
        </w:rPr>
        <w:t>2</w:t>
      </w:r>
      <w:r>
        <w:rPr>
          <w:sz w:val="17"/>
          <w:szCs w:val="17"/>
          <w:color w:val="231F20"/>
          <w:spacing w:val="2"/>
        </w:rPr>
        <w:t>水间大辅：《岳麓书院藏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0"/>
        </w:rPr>
        <w:t>秦简“尸等捕盗疑购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20"/>
        </w:rPr>
        <w:t>”案所见逮捕群盗的奖赏规定》，</w:t>
      </w:r>
      <w:r>
        <w:rPr>
          <w:sz w:val="17"/>
          <w:szCs w:val="17"/>
          <w:color w:val="231F20"/>
        </w:rPr>
        <w:t xml:space="preserve">   </w:t>
      </w:r>
      <w:r>
        <w:rPr>
          <w:sz w:val="17"/>
          <w:szCs w:val="17"/>
          <w:color w:val="231F20"/>
        </w:rPr>
        <w:t>《中国社会经济史研究》2014</w:t>
      </w:r>
      <w:r>
        <w:rPr>
          <w:sz w:val="17"/>
          <w:szCs w:val="17"/>
          <w:color w:val="231F20"/>
          <w:spacing w:val="7"/>
        </w:rPr>
        <w:t xml:space="preserve"> </w:t>
      </w:r>
      <w:r>
        <w:rPr>
          <w:sz w:val="17"/>
          <w:szCs w:val="17"/>
          <w:color w:val="231F20"/>
        </w:rPr>
        <w:t>年第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</w:rPr>
        <w:t>3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</w:rPr>
        <w:t>期；沈刚：《秦人与它    </w:t>
      </w:r>
      <w:r>
        <w:rPr>
          <w:sz w:val="17"/>
          <w:szCs w:val="17"/>
          <w:color w:val="231F20"/>
          <w:spacing w:val="26"/>
        </w:rPr>
        <w:t>邦人——新出秦简所见秦代人口身份管理制度一个方</w:t>
      </w:r>
      <w:r>
        <w:rPr>
          <w:sz w:val="17"/>
          <w:szCs w:val="17"/>
          <w:color w:val="231F20"/>
          <w:spacing w:val="1"/>
        </w:rPr>
        <w:t xml:space="preserve">    </w:t>
      </w:r>
      <w:r>
        <w:rPr>
          <w:sz w:val="17"/>
          <w:szCs w:val="17"/>
          <w:color w:val="231F20"/>
          <w:spacing w:val="18"/>
        </w:rPr>
        <w:t>面》，载中国政法大学法律古籍整理研究所编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18"/>
        </w:rPr>
        <w:t>、徐世虹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0"/>
        </w:rPr>
        <w:t>主编：《中国古代法律文献研究》第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10"/>
        </w:rPr>
        <w:t>9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10"/>
        </w:rPr>
        <w:t>辑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10"/>
        </w:rPr>
        <w:t>，社会科学文献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2"/>
        <w:spacing w:before="63" w:line="247" w:lineRule="auto"/>
        <w:tabs>
          <w:tab w:val="left" w:pos="105"/>
        </w:tabs>
        <w:rPr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出版社 2015 年版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7"/>
        </w:rPr>
        <w:t>，第 143—153 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7"/>
        </w:rPr>
        <w:t>。O23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7"/>
        </w:rPr>
        <w:t>张功：《秦汉逃亡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4"/>
        </w:rPr>
        <w:t>犯罪研究》，湖北人民出版社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-4"/>
        </w:rPr>
        <w:t>2006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4"/>
        </w:rPr>
        <w:t>年版，第 332 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。O24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-4"/>
        </w:rPr>
        <w:t>于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7"/>
        </w:rPr>
        <w:t>洪涛：《岳麓秦简〈为狱等状四种〉所见逃亡犯罪研究》，</w:t>
      </w:r>
      <w:r>
        <w:rPr>
          <w:sz w:val="17"/>
          <w:szCs w:val="17"/>
          <w:color w:val="231F20"/>
        </w:rPr>
        <w:t xml:space="preserve">   </w:t>
      </w:r>
      <w:r>
        <w:rPr>
          <w:sz w:val="17"/>
          <w:szCs w:val="17"/>
          <w:color w:val="231F20"/>
          <w:spacing w:val="10"/>
        </w:rPr>
        <w:t>载王沛主编：《出土文献与法律史研究》第 3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10"/>
        </w:rPr>
        <w:t>辑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  <w:spacing w:val="10"/>
        </w:rPr>
        <w:t>，上海人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2"/>
        </w:rPr>
        <w:t>民出版社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2"/>
        </w:rPr>
        <w:t>2014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2"/>
        </w:rPr>
        <w:t>年版，第 191—206 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2"/>
        </w:rPr>
        <w:t>。O</w:t>
      </w:r>
      <w:r>
        <w:rPr>
          <w:sz w:val="17"/>
          <w:szCs w:val="17"/>
          <w:color w:val="231F20"/>
          <w:spacing w:val="-3"/>
        </w:rPr>
        <w:t>25简文中“三两”，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7"/>
        </w:rPr>
        <w:t>整理者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17"/>
        </w:rPr>
        <w:t>、陈伟等均已指其讹误，或应为二两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17"/>
        </w:rPr>
        <w:t>。参见朱汉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1"/>
        </w:rPr>
        <w:t>民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11"/>
        </w:rPr>
        <w:t>、陈松长主编：《岳麓书院藏秦简》（叁</w:t>
      </w:r>
      <w:r>
        <w:rPr>
          <w:sz w:val="17"/>
          <w:szCs w:val="17"/>
          <w:color w:val="231F20"/>
          <w:spacing w:val="-28"/>
          <w:w w:val="69"/>
        </w:rPr>
        <w:t>），</w:t>
      </w:r>
      <w:r>
        <w:rPr>
          <w:sz w:val="17"/>
          <w:szCs w:val="17"/>
          <w:color w:val="231F20"/>
          <w:spacing w:val="11"/>
        </w:rPr>
        <w:t>上海辞书出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5"/>
        </w:rPr>
        <w:t>版社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5"/>
        </w:rPr>
        <w:t>2013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5"/>
        </w:rPr>
        <w:t>年版，第 118</w:t>
      </w:r>
      <w:r>
        <w:rPr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5"/>
        </w:rPr>
        <w:t>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5"/>
        </w:rPr>
        <w:t>。如是，则该案中按秦律规定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5"/>
        </w:rPr>
        <w:t>，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9"/>
        </w:rPr>
        <w:t>阆等十人虽为楚人，但抓捕一人所得赏金，与抓获本邦</w:t>
      </w:r>
      <w:r>
        <w:rPr>
          <w:sz w:val="17"/>
          <w:szCs w:val="17"/>
          <w:color w:val="231F20"/>
          <w:spacing w:val="3"/>
        </w:rPr>
        <w:t xml:space="preserve">    </w:t>
      </w:r>
      <w:r>
        <w:rPr>
          <w:sz w:val="17"/>
          <w:szCs w:val="17"/>
          <w:color w:val="231F20"/>
          <w:spacing w:val="8"/>
        </w:rPr>
        <w:t>人为亡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8"/>
        </w:rPr>
        <w:t>、盗相同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8"/>
        </w:rPr>
        <w:t>，均为每人“购二两”。O26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8"/>
        </w:rPr>
        <w:t>史党社认为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9"/>
        </w:rPr>
        <w:t>“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19"/>
        </w:rPr>
        <w:t>外臣邦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19"/>
        </w:rPr>
        <w:t>”是秦地之外具有独立性的非华夏族群邦国 ，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7"/>
        </w:rPr>
        <w:t>虽然臣属于秦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17"/>
        </w:rPr>
        <w:t>，但其地不在秦境内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17"/>
        </w:rPr>
        <w:t>。参见史党社：《秦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0"/>
        </w:rPr>
        <w:t>关北望——秦与“戎狄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10"/>
        </w:rPr>
        <w:t>”文化的关系研究》，</w:t>
      </w:r>
      <w:r>
        <w:rPr>
          <w:sz w:val="17"/>
          <w:szCs w:val="17"/>
          <w:color w:val="231F20"/>
          <w:spacing w:val="9"/>
        </w:rPr>
        <w:t>复旦大学博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4"/>
        </w:rPr>
        <w:t>士学位论文，2008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-4"/>
        </w:rPr>
        <w:t>年，第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4"/>
        </w:rPr>
        <w:t>46 页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4"/>
        </w:rPr>
        <w:t>。O27徐复观：《周秦汉政治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1"/>
        </w:rPr>
        <w:t>社会结构之研究》，《两汉思想史》第一卷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11"/>
        </w:rPr>
        <w:t>，华东师范大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1"/>
        </w:rPr>
        <w:t>学出版社 2001 年版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color w:val="231F20"/>
          <w:spacing w:val="-1"/>
        </w:rPr>
        <w:t>，第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-1"/>
        </w:rPr>
        <w:t>73 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1"/>
        </w:rPr>
        <w:t>。O28孙言诚：《秦汉的属邦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6"/>
        </w:rPr>
        <w:t>和属国》，《史学月刊》1987 年第 2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6"/>
        </w:rPr>
        <w:t>期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6"/>
        </w:rPr>
        <w:t>。O2</w:t>
      </w:r>
      <w:r>
        <w:rPr>
          <w:sz w:val="17"/>
          <w:szCs w:val="17"/>
          <w:color w:val="231F20"/>
          <w:spacing w:val="-7"/>
        </w:rPr>
        <w:t>9周振鹤：《西汉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2"/>
        </w:rPr>
        <w:t>县城特殊职能探讨》，载《周振鹤自选集》，广西师范大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7"/>
        </w:rPr>
        <w:t>学出版社 1999 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7"/>
        </w:rPr>
        <w:t>，第 15—35 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7"/>
        </w:rPr>
        <w:t>。O30O34邹水杰：《</w:t>
      </w:r>
      <w:r>
        <w:rPr>
          <w:sz w:val="17"/>
          <w:szCs w:val="17"/>
          <w:color w:val="231F20"/>
          <w:spacing w:val="-8"/>
        </w:rPr>
        <w:t>秦代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3"/>
        </w:rPr>
        <w:t>属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3"/>
        </w:rPr>
        <w:t>邦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3"/>
        </w:rPr>
        <w:t>与 民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族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地 区 的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3"/>
        </w:rPr>
        <w:t>郡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县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化》，《历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3"/>
        </w:rPr>
        <w:t>史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研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3"/>
        </w:rPr>
        <w:t>究》2020 年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第 2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0"/>
        </w:rPr>
        <w:t>期</w:t>
      </w:r>
      <w:r>
        <w:rPr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color w:val="231F20"/>
          <w:spacing w:val="10"/>
        </w:rPr>
        <w:t>。O3l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0"/>
        </w:rPr>
        <w:t>高智敏：《秦区域行政体制研究——以出土文献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4"/>
        </w:rPr>
        <w:t>为中心》，北京师范大学博士学位论文，2019</w:t>
      </w:r>
      <w:r>
        <w:rPr>
          <w:sz w:val="17"/>
          <w:szCs w:val="17"/>
          <w:color w:val="231F20"/>
          <w:spacing w:val="-2"/>
        </w:rPr>
        <w:t xml:space="preserve"> </w:t>
      </w:r>
      <w:r>
        <w:rPr>
          <w:sz w:val="17"/>
          <w:szCs w:val="17"/>
          <w:color w:val="231F20"/>
          <w:spacing w:val="4"/>
        </w:rPr>
        <w:t>年，第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4"/>
        </w:rPr>
        <w:t>75—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4"/>
        </w:rPr>
        <w:t>79 页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4"/>
        </w:rPr>
        <w:t>。O32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4"/>
        </w:rPr>
        <w:t>渡边英幸著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4"/>
        </w:rPr>
        <w:t>、张西艳译：《战国时期秦</w:t>
      </w:r>
      <w:r>
        <w:rPr>
          <w:sz w:val="17"/>
          <w:szCs w:val="17"/>
          <w:color w:val="231F20"/>
          <w:spacing w:val="3"/>
        </w:rPr>
        <w:t>的“邦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3"/>
        </w:rPr>
        <w:t>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"/>
        </w:rPr>
        <w:t>与畿内》，载周东平、朱腾主编：《法律史译评》第 8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2"/>
        </w:rPr>
        <w:t>卷，中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</w:rPr>
        <w:t>西书局 2020 年版</w:t>
      </w:r>
      <w:r>
        <w:rPr>
          <w:sz w:val="17"/>
          <w:szCs w:val="17"/>
          <w:color w:val="231F20"/>
          <w:spacing w:val="-30"/>
        </w:rPr>
        <w:t xml:space="preserve"> </w:t>
      </w:r>
      <w:r>
        <w:rPr>
          <w:sz w:val="17"/>
          <w:szCs w:val="17"/>
          <w:color w:val="231F20"/>
        </w:rPr>
        <w:t>，第 25—54 页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</w:rPr>
        <w:t>。O</w:t>
      </w:r>
      <w:r>
        <w:rPr>
          <w:rFonts w:ascii="Arial" w:hAnsi="Arial" w:eastAsia="Arial" w:cs="Arial"/>
          <w:sz w:val="17"/>
          <w:szCs w:val="17"/>
          <w:b/>
          <w:bCs/>
          <w:color w:val="231F20"/>
        </w:rPr>
        <w:t>3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"/>
        </w:rPr>
        <w:t>陈伟主编：《秦简牍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"/>
        </w:rPr>
        <w:t>合集》（壹</w:t>
      </w:r>
      <w:r>
        <w:rPr>
          <w:sz w:val="17"/>
          <w:szCs w:val="17"/>
          <w:color w:val="231F20"/>
          <w:spacing w:val="-30"/>
          <w:w w:val="74"/>
        </w:rPr>
        <w:t>），</w:t>
      </w:r>
      <w:r>
        <w:rPr>
          <w:sz w:val="17"/>
          <w:szCs w:val="17"/>
          <w:color w:val="231F20"/>
          <w:spacing w:val="1"/>
        </w:rPr>
        <w:t>武汉大学出版社 2014 年版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"/>
        </w:rPr>
        <w:t>，第 2—3、191—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</w:rPr>
        <w:tab/>
      </w:r>
      <w:r>
        <w:rPr>
          <w:sz w:val="17"/>
          <w:szCs w:val="17"/>
          <w:color w:val="231F20"/>
          <w:spacing w:val="-2"/>
        </w:rPr>
        <w:t>193 页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2"/>
        </w:rPr>
        <w:t>。O35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2"/>
        </w:rPr>
        <w:t>于豪亮曾指出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2"/>
        </w:rPr>
        <w:t>，律文暗</w:t>
      </w:r>
      <w:r>
        <w:rPr>
          <w:sz w:val="17"/>
          <w:szCs w:val="17"/>
          <w:color w:val="231F20"/>
          <w:spacing w:val="-3"/>
        </w:rPr>
        <w:t>含着父亲为“夏”，母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4"/>
        </w:rPr>
        <w:t>亲为“真”，生子为“夏子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4"/>
        </w:rPr>
        <w:t>”的情况，这在秦人父权社会中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8"/>
        </w:rPr>
        <w:t>是无需特别指明的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8"/>
        </w:rPr>
        <w:t>。参见于豪亮：《秦王朝关于少数民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2"/>
        </w:rPr>
        <w:t>族的法律及其历史作用》，载中华书局编辑部编：《云梦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4"/>
        </w:rPr>
        <w:t>秦简研究》，中华书局 1981 年版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4"/>
        </w:rPr>
        <w:t>，第 316—323 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4"/>
        </w:rPr>
        <w:t>。O36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张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1"/>
        </w:rPr>
        <w:t>家山汉简《奏谳书》简 21—22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1"/>
        </w:rPr>
        <w:t>有“来诱罪”：“律所以禁从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2"/>
        </w:rPr>
        <w:t>诸侯来诱者，令它国毋得取（娶）它国人也，阑虽不故来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2"/>
        </w:rPr>
        <w:t>［诱</w:t>
      </w:r>
      <w:r>
        <w:rPr>
          <w:sz w:val="17"/>
          <w:szCs w:val="17"/>
          <w:color w:val="231F20"/>
          <w:spacing w:val="-30"/>
          <w:w w:val="71"/>
        </w:rPr>
        <w:t>］，</w:t>
      </w:r>
      <w:r>
        <w:rPr>
          <w:sz w:val="17"/>
          <w:szCs w:val="17"/>
          <w:color w:val="231F20"/>
          <w:spacing w:val="12"/>
        </w:rPr>
        <w:t>而实诱汉民之齐国；即从诸侯来诱也。”也是防止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8"/>
        </w:rPr>
        <w:t>本邦人流失它邦的律法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8"/>
        </w:rPr>
        <w:t>。参见朱潇：《岳麓书院藏秦简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2"/>
        </w:rPr>
        <w:t>〈为狱等状四种〉与秦代法制研究》，中国政法大学出版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7"/>
        </w:rPr>
        <w:t>社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-7"/>
        </w:rPr>
        <w:t>2016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7"/>
        </w:rPr>
        <w:t>年版，第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7"/>
        </w:rPr>
        <w:t>206—207 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7"/>
        </w:rPr>
        <w:t>。O37朱圣明：《有层次的“天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5"/>
        </w:rPr>
        <w:t>下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5"/>
        </w:rPr>
        <w:t>”与有差别的“政区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15"/>
        </w:rPr>
        <w:t>”——兼论秦汉天下格局视域下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7"/>
        </w:rPr>
        <w:t>的人群划分与认同建构》，《中国边疆史地研究》2014</w:t>
      </w:r>
      <w:r>
        <w:rPr>
          <w:sz w:val="17"/>
          <w:szCs w:val="17"/>
          <w:color w:val="231F20"/>
          <w:spacing w:val="3"/>
        </w:rPr>
        <w:t xml:space="preserve"> </w:t>
      </w:r>
      <w:r>
        <w:rPr>
          <w:sz w:val="17"/>
          <w:szCs w:val="17"/>
          <w:color w:val="231F20"/>
          <w:spacing w:val="7"/>
        </w:rPr>
        <w:t>年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4"/>
        </w:rPr>
        <w:t>第</w:t>
      </w:r>
      <w:r>
        <w:rPr>
          <w:sz w:val="17"/>
          <w:szCs w:val="17"/>
          <w:color w:val="231F20"/>
          <w:spacing w:val="17"/>
        </w:rPr>
        <w:t xml:space="preserve"> </w:t>
      </w:r>
      <w:r>
        <w:rPr>
          <w:sz w:val="17"/>
          <w:szCs w:val="17"/>
          <w:color w:val="231F20"/>
          <w:spacing w:val="-4"/>
        </w:rPr>
        <w:t>1 期 。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-4"/>
        </w:rPr>
        <w:t>O38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荆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州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博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4"/>
        </w:rPr>
        <w:t>物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馆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：《湖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北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荆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州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市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4"/>
        </w:rPr>
        <w:t>胡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家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4"/>
        </w:rPr>
        <w:t>草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5"/>
        </w:rPr>
        <w:t>场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5"/>
        </w:rPr>
        <w:t>墓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5"/>
        </w:rPr>
        <w:t>地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5"/>
        </w:rPr>
        <w:t>M12 发掘简报》，《考古》2020 年第 2 期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-5"/>
        </w:rPr>
        <w:t>。O39《汉书·高帝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"/>
        </w:rPr>
        <w:t>纪》引高祖五年（前 202 年）五月诏书曰：“七大夫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1"/>
        </w:rPr>
        <w:t>、公乘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2"/>
        </w:rPr>
        <w:t>以上，皆高爵也。”由此在汉初人心里，第六级的官大夫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0"/>
        </w:rPr>
        <w:t>不被视作高爵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10"/>
        </w:rPr>
        <w:t>。参见《汉书》卷一下《高帝纪下》，中华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3"/>
        </w:rPr>
        <w:t>书局 1962 年版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3"/>
        </w:rPr>
        <w:t>，第 54 页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3"/>
        </w:rPr>
        <w:t>。O40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于振波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3"/>
        </w:rPr>
        <w:t>、</w:t>
      </w:r>
      <w:r>
        <w:rPr>
          <w:sz w:val="17"/>
          <w:szCs w:val="17"/>
          <w:color w:val="231F20"/>
          <w:spacing w:val="-4"/>
        </w:rPr>
        <w:t>朱锦程：《出土文</w:t>
      </w:r>
    </w:p>
    <w:p>
      <w:pPr>
        <w:spacing w:line="247" w:lineRule="auto"/>
        <w:sectPr>
          <w:type w:val="continuous"/>
          <w:pgSz w:w="12246" w:h="17178"/>
          <w:pgMar w:top="1867" w:right="1355" w:bottom="1402" w:left="1283" w:header="1562" w:footer="1167" w:gutter="0"/>
          <w:cols w:equalWidth="0" w:num="2">
            <w:col w:w="4779" w:space="100"/>
            <w:col w:w="4728" w:space="0"/>
          </w:cols>
        </w:sectPr>
        <w:rPr>
          <w:sz w:val="17"/>
          <w:szCs w:val="17"/>
        </w:rPr>
      </w:pPr>
    </w:p>
    <w:p>
      <w:pPr>
        <w:spacing w:line="89" w:lineRule="exact"/>
        <w:rPr/>
      </w:pPr>
      <w:r/>
    </w:p>
    <w:p>
      <w:pPr>
        <w:spacing w:line="89" w:lineRule="exact"/>
        <w:sectPr>
          <w:headerReference w:type="default" r:id="rId19"/>
          <w:footerReference w:type="default" r:id="rId20"/>
          <w:pgSz w:w="12246" w:h="17178"/>
          <w:pgMar w:top="1879" w:right="1283" w:bottom="1402" w:left="1445" w:header="1591" w:footer="1216" w:gutter="0"/>
          <w:cols w:equalWidth="0" w:num="1">
            <w:col w:w="9517" w:space="0"/>
          </w:cols>
        </w:sectPr>
        <w:rPr/>
      </w:pPr>
    </w:p>
    <w:p>
      <w:pPr>
        <w:pStyle w:val="BodyText"/>
        <w:ind w:left="87" w:right="259"/>
        <w:spacing w:before="41" w:line="242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献所见秦“新黔首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-3"/>
        </w:rPr>
        <w:t>”爵位问题》，《湖南社会科学》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2017 </w:t>
      </w:r>
      <w:r>
        <w:rPr>
          <w:sz w:val="17"/>
          <w:szCs w:val="17"/>
          <w:color w:val="231F20"/>
          <w:spacing w:val="-3"/>
        </w:rPr>
        <w:t>年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9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6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9"/>
        </w:rPr>
        <w:t>期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9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>O4l</w:t>
      </w:r>
      <w:r>
        <w:rPr>
          <w:sz w:val="17"/>
          <w:szCs w:val="17"/>
          <w:color w:val="231F20"/>
          <w:spacing w:val="9"/>
        </w:rPr>
        <w:t>邢义田：《龙山里耶秦迁陵县</w:t>
      </w:r>
      <w:r>
        <w:rPr>
          <w:sz w:val="17"/>
          <w:szCs w:val="17"/>
          <w:color w:val="231F20"/>
          <w:spacing w:val="8"/>
        </w:rPr>
        <w:t>城遗址出土某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3"/>
        </w:rPr>
        <w:t>乡南阳里户籍简试探》，简帛网，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http</w:t>
      </w:r>
      <w:r>
        <w:rPr>
          <w:sz w:val="17"/>
          <w:szCs w:val="17"/>
          <w:color w:val="231F20"/>
          <w:spacing w:val="-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//ww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w.bsm.org.cn/</w:t>
      </w:r>
      <w:r>
        <w:rPr>
          <w:sz w:val="17"/>
          <w:szCs w:val="17"/>
          <w:color w:val="231F20"/>
          <w:spacing w:val="-4"/>
        </w:rPr>
        <w:t>？</w:t>
      </w:r>
    </w:p>
    <w:p>
      <w:pPr>
        <w:pStyle w:val="BodyText"/>
        <w:ind w:right="84" w:firstLine="91"/>
        <w:spacing w:before="15" w:line="246" w:lineRule="auto"/>
        <w:rPr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10"/>
        </w:rPr>
        <w:t>qinjian/4954.html</w:t>
      </w:r>
      <w:r>
        <w:rPr>
          <w:sz w:val="17"/>
          <w:szCs w:val="17"/>
          <w:color w:val="231F20"/>
          <w:spacing w:val="-10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2007 </w:t>
      </w:r>
      <w:r>
        <w:rPr>
          <w:sz w:val="17"/>
          <w:szCs w:val="17"/>
          <w:color w:val="231F20"/>
          <w:spacing w:val="-10"/>
        </w:rPr>
        <w:t>年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11 </w:t>
      </w:r>
      <w:r>
        <w:rPr>
          <w:sz w:val="17"/>
          <w:szCs w:val="17"/>
          <w:color w:val="231F20"/>
          <w:spacing w:val="-10"/>
        </w:rPr>
        <w:t>月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3</w:t>
      </w:r>
      <w:r>
        <w:rPr>
          <w:rFonts w:ascii="Arial" w:hAnsi="Arial" w:eastAsia="Arial" w:cs="Arial"/>
          <w:sz w:val="17"/>
          <w:szCs w:val="17"/>
          <w:color w:val="231F20"/>
          <w:spacing w:val="29"/>
          <w:w w:val="101"/>
        </w:rPr>
        <w:t xml:space="preserve"> </w:t>
      </w:r>
      <w:r>
        <w:rPr>
          <w:sz w:val="17"/>
          <w:szCs w:val="17"/>
          <w:color w:val="231F20"/>
          <w:spacing w:val="-10"/>
        </w:rPr>
        <w:t>日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11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O42O45</w:t>
      </w:r>
      <w:r>
        <w:rPr>
          <w:sz w:val="17"/>
          <w:szCs w:val="17"/>
          <w:color w:val="231F20"/>
          <w:spacing w:val="-11"/>
        </w:rPr>
        <w:t>唐俊峰：《新见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7"/>
        </w:rPr>
        <w:t>荆州胡家草场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12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</w:t>
      </w:r>
      <w:r>
        <w:rPr>
          <w:sz w:val="17"/>
          <w:szCs w:val="17"/>
          <w:color w:val="231F20"/>
          <w:spacing w:val="7"/>
        </w:rPr>
        <w:t>号汉墓〈外乐律〉〈蛮夷律〉条文读记与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"/>
        </w:rPr>
        <w:t>校释》，载周东平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2"/>
        </w:rPr>
        <w:t>、朱腾主编：《法律史译评》第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8 </w:t>
      </w:r>
      <w:r>
        <w:rPr>
          <w:sz w:val="17"/>
          <w:szCs w:val="17"/>
          <w:color w:val="231F20"/>
          <w:spacing w:val="2"/>
        </w:rPr>
        <w:t>卷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2"/>
        </w:rPr>
        <w:t>，第</w:t>
      </w:r>
      <w:r>
        <w:rPr>
          <w:sz w:val="17"/>
          <w:szCs w:val="17"/>
          <w:color w:val="231F20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</w:rPr>
        <w:t>72</w:t>
      </w:r>
      <w:r>
        <w:rPr>
          <w:sz w:val="17"/>
          <w:szCs w:val="17"/>
          <w:color w:val="231F20"/>
        </w:rPr>
        <w:t>—</w:t>
      </w:r>
      <w:r>
        <w:rPr>
          <w:rFonts w:ascii="Arial" w:hAnsi="Arial" w:eastAsia="Arial" w:cs="Arial"/>
          <w:sz w:val="17"/>
          <w:szCs w:val="17"/>
          <w:color w:val="231F20"/>
        </w:rPr>
        <w:t>93 </w:t>
      </w:r>
      <w:r>
        <w:rPr>
          <w:sz w:val="17"/>
          <w:szCs w:val="17"/>
          <w:color w:val="231F20"/>
        </w:rPr>
        <w:t>页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</w:rPr>
        <w:t>。</w:t>
      </w:r>
      <w:r>
        <w:rPr>
          <w:rFonts w:ascii="Arial" w:hAnsi="Arial" w:eastAsia="Arial" w:cs="Arial"/>
          <w:sz w:val="17"/>
          <w:szCs w:val="17"/>
          <w:color w:val="231F20"/>
        </w:rPr>
        <w:t>O43</w:t>
      </w:r>
      <w:r>
        <w:rPr>
          <w:sz w:val="17"/>
          <w:szCs w:val="17"/>
          <w:color w:val="231F20"/>
        </w:rPr>
        <w:t>胡小鹏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</w:rPr>
        <w:t>、郑煦卓：《边疆法律视野</w:t>
      </w:r>
      <w:r>
        <w:rPr>
          <w:sz w:val="17"/>
          <w:szCs w:val="17"/>
          <w:color w:val="231F20"/>
          <w:spacing w:val="-1"/>
        </w:rPr>
        <w:t>下的“秦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2"/>
        </w:rPr>
        <w:t>胡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2"/>
        </w:rPr>
        <w:t>”身份》，《社会科学战线》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2017 </w:t>
      </w:r>
      <w:r>
        <w:rPr>
          <w:sz w:val="17"/>
          <w:szCs w:val="17"/>
          <w:color w:val="231F20"/>
          <w:spacing w:val="-2"/>
        </w:rPr>
        <w:t>年第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6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2"/>
        </w:rPr>
        <w:t>期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3"/>
        </w:rPr>
        <w:t>。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O</w:t>
      </w:r>
      <w:r>
        <w:rPr>
          <w:rFonts w:ascii="Arial" w:hAnsi="Arial" w:eastAsia="Arial" w:cs="Arial"/>
          <w:sz w:val="17"/>
          <w:szCs w:val="17"/>
          <w:b/>
          <w:bCs/>
          <w:color w:val="231F20"/>
          <w:spacing w:val="-3"/>
        </w:rPr>
        <w:t>4</w:t>
      </w:r>
      <w:r>
        <w:rPr>
          <w:sz w:val="17"/>
          <w:szCs w:val="17"/>
          <w:color w:val="231F20"/>
          <w:spacing w:val="-3"/>
        </w:rPr>
        <w:t>荆州博物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8"/>
        </w:rPr>
        <w:t>馆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8"/>
        </w:rPr>
        <w:t>、武汉大学简帛研究中心：《荆州胡家草场西汉简牍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3"/>
        </w:rPr>
        <w:t>选粹》，文物出版社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2021 </w:t>
      </w:r>
      <w:r>
        <w:rPr>
          <w:sz w:val="17"/>
          <w:szCs w:val="17"/>
          <w:color w:val="231F20"/>
          <w:spacing w:val="3"/>
        </w:rPr>
        <w:t>年版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3"/>
        </w:rPr>
        <w:t>，第 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196</w:t>
      </w:r>
      <w:r>
        <w:rPr>
          <w:sz w:val="17"/>
          <w:szCs w:val="17"/>
          <w:color w:val="231F20"/>
          <w:spacing w:val="3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197 </w:t>
      </w:r>
      <w:r>
        <w:rPr>
          <w:sz w:val="17"/>
          <w:szCs w:val="17"/>
          <w:color w:val="231F20"/>
          <w:spacing w:val="3"/>
        </w:rPr>
        <w:t>页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3"/>
        </w:rPr>
        <w:t>。欧扬指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3"/>
        </w:rPr>
        <w:t>出汉简“人</w:t>
      </w:r>
      <w:r>
        <w:rPr>
          <w:sz w:val="17"/>
          <w:szCs w:val="17"/>
          <w:color w:val="231F20"/>
          <w:spacing w:val="-5"/>
        </w:rPr>
        <w:t xml:space="preserve"> </w:t>
      </w:r>
      <w:r>
        <w:rPr>
          <w:sz w:val="17"/>
          <w:szCs w:val="17"/>
          <w:color w:val="231F20"/>
          <w:spacing w:val="13"/>
        </w:rPr>
        <w:t>”“入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13"/>
        </w:rPr>
        <w:t>”字书写混淆现象常见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13"/>
        </w:rPr>
        <w:t>。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13"/>
        </w:rPr>
        <w:t>因此第一条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-5"/>
        </w:rPr>
        <w:t>“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sz w:val="17"/>
          <w:szCs w:val="17"/>
          <w:color w:val="231F20"/>
          <w:spacing w:val="-5"/>
        </w:rPr>
        <w:t>外蛮夷人归羛（义）者”，不能排除“人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5"/>
        </w:rPr>
        <w:t>”字实为“入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5"/>
        </w:rPr>
        <w:t>”字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4"/>
        </w:rPr>
        <w:t>的可能。“外蛮夷入归义者”，承前省“道”，而蛮夷“</w:t>
      </w:r>
      <w:r>
        <w:rPr>
          <w:sz w:val="17"/>
          <w:szCs w:val="17"/>
          <w:color w:val="231F20"/>
          <w:spacing w:val="3"/>
        </w:rPr>
        <w:t>入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3"/>
        </w:rPr>
        <w:t>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10"/>
        </w:rPr>
        <w:t>汉境才能实现归义。“入归义</w:t>
      </w:r>
      <w:r>
        <w:rPr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  <w:spacing w:val="10"/>
        </w:rPr>
        <w:t>”对应“来入者为真”，而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2"/>
        </w:rPr>
        <w:t>“</w:t>
      </w:r>
      <w:r>
        <w:rPr>
          <w:sz w:val="17"/>
          <w:szCs w:val="17"/>
          <w:color w:val="231F20"/>
          <w:spacing w:val="-32"/>
        </w:rPr>
        <w:t xml:space="preserve"> </w:t>
      </w:r>
      <w:r>
        <w:rPr>
          <w:sz w:val="17"/>
          <w:szCs w:val="17"/>
          <w:color w:val="231F20"/>
          <w:spacing w:val="2"/>
        </w:rPr>
        <w:t>来入者为真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2"/>
        </w:rPr>
        <w:t>”之“入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2"/>
        </w:rPr>
        <w:t>”当是“入归义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2"/>
        </w:rPr>
        <w:t>”之</w:t>
      </w:r>
      <w:r>
        <w:rPr>
          <w:sz w:val="17"/>
          <w:szCs w:val="17"/>
          <w:color w:val="231F20"/>
          <w:spacing w:val="1"/>
        </w:rPr>
        <w:t>省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1"/>
        </w:rPr>
        <w:t>。参见欧扬 ：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11"/>
        </w:rPr>
        <w:t>《胡家草场汉简蛮夷律零拾》，第十二届“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11"/>
        </w:rPr>
        <w:t>出土文献与法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7"/>
        </w:rPr>
        <w:t>律史研究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7"/>
        </w:rPr>
        <w:t>”国际学术研讨会会议论文，上海，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2022 </w:t>
      </w:r>
      <w:r>
        <w:rPr>
          <w:sz w:val="17"/>
          <w:szCs w:val="17"/>
          <w:color w:val="231F20"/>
          <w:spacing w:val="6"/>
        </w:rPr>
        <w:t>年，第</w:t>
      </w:r>
      <w:r>
        <w:rPr>
          <w:sz w:val="17"/>
          <w:szCs w:val="17"/>
          <w:color w:val="231F20"/>
        </w:rPr>
        <w:t xml:space="preserve"> 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263</w:t>
      </w:r>
      <w:r>
        <w:rPr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271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</w:t>
      </w:r>
      <w:r>
        <w:rPr>
          <w:sz w:val="17"/>
          <w:szCs w:val="17"/>
          <w:color w:val="231F20"/>
          <w:spacing w:val="-5"/>
        </w:rPr>
        <w:t>页 。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O46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-5"/>
        </w:rPr>
        <w:t>如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5"/>
        </w:rPr>
        <w:t>新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-5"/>
        </w:rPr>
        <w:t>居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5"/>
        </w:rPr>
        <w:t>延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5"/>
        </w:rPr>
        <w:t>简“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5"/>
        </w:rPr>
        <w:t>建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5"/>
        </w:rPr>
        <w:t>武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秦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6"/>
        </w:rPr>
        <w:t>胡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册 ”中 的“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-6"/>
        </w:rPr>
        <w:t>秦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9"/>
        </w:rPr>
        <w:t>胡”，即可能是汉朝政府赋予内附的属国部落的一种法</w:t>
      </w:r>
      <w:r>
        <w:rPr>
          <w:sz w:val="17"/>
          <w:szCs w:val="17"/>
          <w:color w:val="231F20"/>
          <w:spacing w:val="3"/>
        </w:rPr>
        <w:t xml:space="preserve">    </w:t>
      </w:r>
      <w:r>
        <w:rPr>
          <w:sz w:val="17"/>
          <w:szCs w:val="17"/>
          <w:color w:val="231F20"/>
          <w:spacing w:val="3"/>
        </w:rPr>
        <w:t>律身份，“秦胡</w:t>
      </w:r>
      <w:r>
        <w:rPr>
          <w:sz w:val="17"/>
          <w:szCs w:val="17"/>
          <w:color w:val="231F20"/>
          <w:spacing w:val="-16"/>
        </w:rPr>
        <w:t xml:space="preserve"> </w:t>
      </w:r>
      <w:r>
        <w:rPr>
          <w:sz w:val="17"/>
          <w:szCs w:val="17"/>
          <w:color w:val="231F20"/>
          <w:spacing w:val="3"/>
        </w:rPr>
        <w:t>”既可以分开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3"/>
        </w:rPr>
        <w:t>，分别指“秦</w:t>
      </w:r>
      <w:r>
        <w:rPr>
          <w:sz w:val="17"/>
          <w:szCs w:val="17"/>
          <w:color w:val="231F20"/>
          <w:spacing w:val="2"/>
        </w:rPr>
        <w:t>”（相当于“夏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8"/>
        </w:rPr>
        <w:t>子”）与“胡”（相当于“真”</w:t>
      </w:r>
      <w:r>
        <w:rPr>
          <w:sz w:val="17"/>
          <w:szCs w:val="17"/>
          <w:color w:val="231F20"/>
          <w:spacing w:val="-15"/>
          <w:w w:val="38"/>
        </w:rPr>
        <w:t>），</w:t>
      </w:r>
      <w:r>
        <w:rPr>
          <w:sz w:val="17"/>
          <w:szCs w:val="17"/>
          <w:color w:val="231F20"/>
          <w:spacing w:val="8"/>
        </w:rPr>
        <w:t>也可以看作对两种法律身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7"/>
        </w:rPr>
        <w:t>份的合称，他们共同构成属国的民众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sz w:val="17"/>
          <w:szCs w:val="17"/>
          <w:color w:val="231F20"/>
          <w:spacing w:val="17"/>
        </w:rPr>
        <w:t>。参见胡小鹏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  <w:spacing w:val="17"/>
        </w:rPr>
        <w:t>、郑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4"/>
        </w:rPr>
        <w:t>煦卓：《边疆法律视野下的“秦胡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4"/>
        </w:rPr>
        <w:t>”身份》，《社</w:t>
      </w:r>
      <w:r>
        <w:rPr>
          <w:sz w:val="17"/>
          <w:szCs w:val="17"/>
          <w:color w:val="231F20"/>
          <w:spacing w:val="3"/>
        </w:rPr>
        <w:t>会科学战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4"/>
        </w:rPr>
        <w:t>线》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2017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 xml:space="preserve"> </w:t>
      </w:r>
      <w:r>
        <w:rPr>
          <w:sz w:val="17"/>
          <w:szCs w:val="17"/>
          <w:color w:val="231F20"/>
          <w:spacing w:val="14"/>
        </w:rPr>
        <w:t>年第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>6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4"/>
        </w:rPr>
        <w:t>期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14"/>
        </w:rPr>
        <w:t>。又如东汉王朝在武陵蛮</w:t>
      </w:r>
      <w:r>
        <w:rPr>
          <w:sz w:val="17"/>
          <w:szCs w:val="17"/>
          <w:color w:val="231F20"/>
          <w:spacing w:val="13"/>
        </w:rPr>
        <w:t>地区的统治</w:t>
      </w:r>
      <w:r>
        <w:rPr>
          <w:sz w:val="17"/>
          <w:szCs w:val="17"/>
          <w:color w:val="231F20"/>
        </w:rPr>
        <w:t xml:space="preserve">    </w:t>
      </w:r>
      <w:r>
        <w:rPr>
          <w:sz w:val="17"/>
          <w:szCs w:val="17"/>
          <w:color w:val="231F20"/>
          <w:spacing w:val="18"/>
        </w:rPr>
        <w:t>形态仍然以蛮人编户化为基础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18"/>
        </w:rPr>
        <w:t>。参见魏斌：《古人堤简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2"/>
        <w:spacing w:before="39" w:line="24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牍与东汉武陵蛮》，载《“中研院</w:t>
      </w:r>
      <w:r>
        <w:rPr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3"/>
        </w:rPr>
        <w:t>”历史语言研究所集刊》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"/>
        </w:rPr>
        <w:t>第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85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2"/>
        </w:rPr>
        <w:t>本第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 xml:space="preserve"> </w:t>
      </w:r>
      <w:r>
        <w:rPr>
          <w:sz w:val="17"/>
          <w:szCs w:val="17"/>
          <w:color w:val="231F20"/>
          <w:spacing w:val="-2"/>
        </w:rPr>
        <w:t>分（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2014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-2"/>
        </w:rPr>
        <w:t>年</w:t>
      </w:r>
      <w:r>
        <w:rPr>
          <w:sz w:val="17"/>
          <w:szCs w:val="17"/>
          <w:color w:val="231F20"/>
          <w:spacing w:val="-27"/>
          <w:w w:val="67"/>
        </w:rPr>
        <w:t>），</w:t>
      </w:r>
      <w:r>
        <w:rPr>
          <w:sz w:val="17"/>
          <w:szCs w:val="17"/>
          <w:color w:val="231F20"/>
          <w:spacing w:val="-2"/>
        </w:rPr>
        <w:t>第</w:t>
      </w:r>
      <w:r>
        <w:rPr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61</w:t>
      </w:r>
      <w:r>
        <w:rPr>
          <w:sz w:val="17"/>
          <w:szCs w:val="17"/>
          <w:color w:val="231F20"/>
          <w:spacing w:val="-2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103 </w:t>
      </w:r>
      <w:r>
        <w:rPr>
          <w:sz w:val="17"/>
          <w:szCs w:val="17"/>
          <w:color w:val="231F20"/>
          <w:spacing w:val="-2"/>
        </w:rPr>
        <w:t>页。</w:t>
      </w:r>
    </w:p>
    <w:p>
      <w:pPr>
        <w:pStyle w:val="BodyText"/>
        <w:ind w:left="67"/>
        <w:spacing w:before="14" w:line="21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16"/>
        </w:rPr>
        <w:t>参考文献</w:t>
      </w:r>
    </w:p>
    <w:p>
      <w:pPr>
        <w:pStyle w:val="BodyText"/>
        <w:spacing w:before="48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9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1</w:t>
      </w:r>
      <w:r>
        <w:rPr>
          <w:sz w:val="17"/>
          <w:szCs w:val="17"/>
          <w:color w:val="231F20"/>
          <w:spacing w:val="-9"/>
        </w:rPr>
        <w:t>］班固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.</w:t>
      </w:r>
      <w:r>
        <w:rPr>
          <w:sz w:val="17"/>
          <w:szCs w:val="17"/>
          <w:color w:val="231F20"/>
          <w:spacing w:val="-9"/>
        </w:rPr>
        <w:t>汉书［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M</w:t>
      </w:r>
      <w:r>
        <w:rPr>
          <w:sz w:val="17"/>
          <w:szCs w:val="17"/>
          <w:color w:val="231F20"/>
          <w:spacing w:val="-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.</w:t>
      </w:r>
      <w:r>
        <w:rPr>
          <w:sz w:val="17"/>
          <w:szCs w:val="17"/>
          <w:color w:val="231F20"/>
          <w:spacing w:val="-9"/>
        </w:rPr>
        <w:t>北京：中华书局，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1962.</w:t>
      </w:r>
    </w:p>
    <w:p>
      <w:pPr>
        <w:pStyle w:val="BodyText"/>
        <w:spacing w:before="43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</w:t>
      </w:r>
      <w:r>
        <w:rPr>
          <w:sz w:val="17"/>
          <w:szCs w:val="17"/>
          <w:color w:val="231F20"/>
          <w:spacing w:val="-7"/>
        </w:rPr>
        <w:t>］司马光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</w:t>
      </w:r>
      <w:r>
        <w:rPr>
          <w:sz w:val="17"/>
          <w:szCs w:val="17"/>
          <w:color w:val="231F20"/>
          <w:spacing w:val="-7"/>
        </w:rPr>
        <w:t>资治通鉴［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M</w:t>
      </w:r>
      <w:r>
        <w:rPr>
          <w:sz w:val="17"/>
          <w:szCs w:val="17"/>
          <w:color w:val="231F20"/>
          <w:spacing w:val="-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</w:t>
      </w:r>
      <w:r>
        <w:rPr>
          <w:sz w:val="17"/>
          <w:szCs w:val="17"/>
          <w:color w:val="231F20"/>
          <w:spacing w:val="-7"/>
        </w:rPr>
        <w:t>北京：中华书局，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1956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241.</w:t>
      </w:r>
    </w:p>
    <w:p>
      <w:pPr>
        <w:pStyle w:val="BodyText"/>
        <w:spacing w:before="44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8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3</w:t>
      </w:r>
      <w:r>
        <w:rPr>
          <w:sz w:val="17"/>
          <w:szCs w:val="17"/>
          <w:color w:val="231F20"/>
          <w:spacing w:val="-8"/>
        </w:rPr>
        <w:t>］司马迁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sz w:val="17"/>
          <w:szCs w:val="17"/>
          <w:color w:val="231F20"/>
          <w:spacing w:val="-8"/>
        </w:rPr>
        <w:t>史记［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M</w:t>
      </w:r>
      <w:r>
        <w:rPr>
          <w:sz w:val="17"/>
          <w:szCs w:val="17"/>
          <w:color w:val="231F20"/>
          <w:spacing w:val="-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sz w:val="17"/>
          <w:szCs w:val="17"/>
          <w:color w:val="231F20"/>
          <w:spacing w:val="-8"/>
        </w:rPr>
        <w:t>北京：中华书局，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1982.</w:t>
      </w:r>
    </w:p>
    <w:p>
      <w:pPr>
        <w:pStyle w:val="BodyText"/>
        <w:ind w:left="379" w:right="76" w:hanging="379"/>
        <w:spacing w:before="42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4</w:t>
      </w:r>
      <w:r>
        <w:rPr>
          <w:sz w:val="17"/>
          <w:szCs w:val="17"/>
          <w:color w:val="231F20"/>
          <w:spacing w:val="2"/>
        </w:rPr>
        <w:t>］王夫之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2"/>
        </w:rPr>
        <w:t>读通鉴论［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M</w:t>
      </w:r>
      <w:r>
        <w:rPr>
          <w:sz w:val="17"/>
          <w:szCs w:val="17"/>
          <w:color w:val="231F20"/>
          <w:spacing w:val="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2"/>
        </w:rPr>
        <w:t>舒士彦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2"/>
        </w:rPr>
        <w:t>，点</w:t>
      </w:r>
      <w:r>
        <w:rPr>
          <w:sz w:val="17"/>
          <w:szCs w:val="17"/>
          <w:color w:val="231F20"/>
          <w:spacing w:val="1"/>
        </w:rPr>
        <w:t>校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1"/>
        </w:rPr>
        <w:t>北京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sz w:val="17"/>
          <w:szCs w:val="17"/>
          <w:color w:val="231F20"/>
          <w:spacing w:val="1"/>
        </w:rPr>
        <w:t>：中华书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局，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1975</w:t>
      </w:r>
      <w:r>
        <w:rPr>
          <w:sz w:val="17"/>
          <w:szCs w:val="17"/>
          <w:color w:val="231F20"/>
          <w:spacing w:val="-1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954.</w:t>
      </w:r>
    </w:p>
    <w:p>
      <w:pPr>
        <w:pStyle w:val="BodyText"/>
        <w:ind w:left="379" w:right="76" w:hanging="379"/>
        <w:spacing w:before="14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5</w:t>
      </w:r>
      <w:r>
        <w:rPr>
          <w:sz w:val="17"/>
          <w:szCs w:val="17"/>
          <w:color w:val="231F20"/>
          <w:spacing w:val="-3"/>
        </w:rPr>
        <w:t>］顾炎武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 </w:t>
      </w:r>
      <w:r>
        <w:rPr>
          <w:sz w:val="17"/>
          <w:szCs w:val="17"/>
          <w:color w:val="231F20"/>
          <w:spacing w:val="-3"/>
        </w:rPr>
        <w:t>日知录集释［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M</w:t>
      </w:r>
      <w:r>
        <w:rPr>
          <w:sz w:val="17"/>
          <w:szCs w:val="17"/>
          <w:color w:val="231F20"/>
          <w:spacing w:val="-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"/>
        </w:rPr>
        <w:t>黄汝成，集释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"/>
        </w:rPr>
        <w:t>栾保群，吕宗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3"/>
        </w:rPr>
        <w:t>力，校点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"/>
        </w:rPr>
        <w:t>上海：上海古籍出版社，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2006</w:t>
      </w:r>
      <w:r>
        <w:rPr>
          <w:sz w:val="17"/>
          <w:szCs w:val="17"/>
          <w:color w:val="231F20"/>
          <w:spacing w:val="-3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749.</w:t>
      </w:r>
    </w:p>
    <w:p>
      <w:pPr>
        <w:pStyle w:val="BodyText"/>
        <w:ind w:left="397" w:right="24" w:hanging="397"/>
        <w:spacing w:before="15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6</w:t>
      </w:r>
      <w:r>
        <w:rPr>
          <w:sz w:val="17"/>
          <w:szCs w:val="17"/>
          <w:color w:val="231F20"/>
        </w:rPr>
        <w:t>］十三经注疏：春秋左传正义［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</w:rPr>
        <w:t>阮元</w:t>
      </w:r>
      <w:r>
        <w:rPr>
          <w:sz w:val="17"/>
          <w:szCs w:val="17"/>
          <w:color w:val="231F20"/>
          <w:spacing w:val="-27"/>
        </w:rPr>
        <w:t xml:space="preserve"> </w:t>
      </w:r>
      <w:r>
        <w:rPr>
          <w:sz w:val="17"/>
          <w:szCs w:val="17"/>
          <w:color w:val="231F20"/>
        </w:rPr>
        <w:t>，校刻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</w:rPr>
        <w:t>北京： </w:t>
      </w:r>
      <w:r>
        <w:rPr>
          <w:sz w:val="17"/>
          <w:szCs w:val="17"/>
          <w:color w:val="231F20"/>
          <w:spacing w:val="-3"/>
        </w:rPr>
        <w:t>中华书局，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2009.</w:t>
      </w:r>
    </w:p>
    <w:p>
      <w:pPr>
        <w:pStyle w:val="BodyText"/>
        <w:ind w:left="377" w:right="76" w:hanging="378"/>
        <w:spacing w:before="37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5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7</w:t>
      </w:r>
      <w:r>
        <w:rPr>
          <w:sz w:val="17"/>
          <w:szCs w:val="17"/>
          <w:color w:val="231F20"/>
          <w:spacing w:val="5"/>
        </w:rPr>
        <w:t>］许倬云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. </w:t>
      </w:r>
      <w:r>
        <w:rPr>
          <w:sz w:val="17"/>
          <w:szCs w:val="17"/>
          <w:color w:val="231F20"/>
          <w:spacing w:val="5"/>
        </w:rPr>
        <w:t>中国古代文化的特质［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M</w:t>
      </w:r>
      <w:r>
        <w:rPr>
          <w:sz w:val="17"/>
          <w:szCs w:val="17"/>
          <w:color w:val="231F20"/>
          <w:spacing w:val="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5"/>
        </w:rPr>
        <w:t>北京：新星出版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4"/>
        </w:rPr>
        <w:t>社，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2006</w:t>
      </w:r>
      <w:r>
        <w:rPr>
          <w:sz w:val="17"/>
          <w:szCs w:val="17"/>
          <w:color w:val="231F20"/>
          <w:spacing w:val="-1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23.</w:t>
      </w:r>
    </w:p>
    <w:p>
      <w:pPr>
        <w:pStyle w:val="BodyText"/>
        <w:spacing w:before="15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8</w:t>
      </w:r>
      <w:r>
        <w:rPr>
          <w:sz w:val="17"/>
          <w:szCs w:val="17"/>
          <w:color w:val="231F20"/>
          <w:spacing w:val="-6"/>
        </w:rPr>
        <w:t>］蒋礼鸿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sz w:val="17"/>
          <w:szCs w:val="17"/>
          <w:color w:val="231F20"/>
          <w:spacing w:val="-6"/>
        </w:rPr>
        <w:t>商君书锥指［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sz w:val="17"/>
          <w:szCs w:val="17"/>
          <w:color w:val="231F20"/>
          <w:spacing w:val="-6"/>
        </w:rPr>
        <w:t>北京：中华书局</w:t>
      </w:r>
      <w:r>
        <w:rPr>
          <w:sz w:val="17"/>
          <w:szCs w:val="17"/>
          <w:color w:val="231F20"/>
          <w:spacing w:val="-7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1986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92.</w:t>
      </w:r>
    </w:p>
    <w:p>
      <w:pPr>
        <w:pStyle w:val="BodyText"/>
        <w:ind w:left="379" w:right="76" w:hanging="379"/>
        <w:spacing w:before="43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7"/>
        </w:rPr>
        <w:t>［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9</w:t>
      </w:r>
      <w:r>
        <w:rPr>
          <w:sz w:val="17"/>
          <w:szCs w:val="17"/>
          <w:color w:val="231F20"/>
          <w:spacing w:val="7"/>
        </w:rPr>
        <w:t>］睡虎地秦墓竹简整理小组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7"/>
        </w:rPr>
        <w:t>睡虎地秦墓竹简［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M</w:t>
      </w:r>
      <w:r>
        <w:rPr>
          <w:sz w:val="17"/>
          <w:szCs w:val="17"/>
          <w:color w:val="231F20"/>
          <w:spacing w:val="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.</w:t>
      </w:r>
      <w:r>
        <w:rPr>
          <w:sz w:val="17"/>
          <w:szCs w:val="17"/>
          <w:color w:val="231F20"/>
          <w:spacing w:val="7"/>
        </w:rPr>
        <w:t>北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7"/>
        </w:rPr>
        <w:t>京：文物出版社，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1990</w:t>
      </w:r>
      <w:r>
        <w:rPr>
          <w:sz w:val="17"/>
          <w:szCs w:val="17"/>
          <w:color w:val="231F20"/>
          <w:spacing w:val="-7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80.</w:t>
      </w:r>
    </w:p>
    <w:p>
      <w:pPr>
        <w:pStyle w:val="BodyText"/>
        <w:ind w:left="460" w:right="23" w:hanging="461"/>
        <w:spacing w:before="15" w:line="262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10</w:t>
      </w:r>
      <w:r>
        <w:rPr>
          <w:sz w:val="17"/>
          <w:szCs w:val="17"/>
          <w:color w:val="231F20"/>
        </w:rPr>
        <w:t>］陈伟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秦简牍合集：壹［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武</w:t>
      </w:r>
      <w:r>
        <w:rPr>
          <w:sz w:val="17"/>
          <w:szCs w:val="17"/>
          <w:color w:val="231F20"/>
          <w:spacing w:val="-1"/>
        </w:rPr>
        <w:t>汉：武汉大学出版社，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2014.</w:t>
      </w:r>
    </w:p>
    <w:p>
      <w:pPr>
        <w:pStyle w:val="BodyText"/>
        <w:ind w:left="464" w:right="76" w:hanging="464"/>
        <w:spacing w:before="64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［</w:t>
      </w:r>
      <w:r>
        <w:rPr>
          <w:sz w:val="17"/>
          <w:szCs w:val="17"/>
          <w:color w:val="231F20"/>
          <w:spacing w:val="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11</w:t>
      </w:r>
      <w:r>
        <w:rPr>
          <w:sz w:val="17"/>
          <w:szCs w:val="17"/>
          <w:color w:val="231F20"/>
          <w:spacing w:val="1"/>
        </w:rPr>
        <w:t>］陈松长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1"/>
        </w:rPr>
        <w:t>岳麓书院藏秦简（壹—叁）释文［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M</w:t>
      </w:r>
      <w:r>
        <w:rPr>
          <w:sz w:val="17"/>
          <w:szCs w:val="17"/>
          <w:color w:val="231F20"/>
          <w:spacing w:val="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1"/>
        </w:rPr>
        <w:t>修订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"/>
        </w:rPr>
        <w:t>本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sz w:val="17"/>
          <w:szCs w:val="17"/>
          <w:color w:val="231F20"/>
          <w:spacing w:val="-1"/>
        </w:rPr>
        <w:t>上海：上海辞书出版社，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2018</w:t>
      </w:r>
      <w:r>
        <w:rPr>
          <w:sz w:val="17"/>
          <w:szCs w:val="17"/>
          <w:color w:val="231F20"/>
          <w:spacing w:val="-1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142-143.</w:t>
      </w:r>
    </w:p>
    <w:p>
      <w:pPr>
        <w:pStyle w:val="BodyText"/>
        <w:ind w:right="76"/>
        <w:spacing w:before="14" w:line="238" w:lineRule="auto"/>
        <w:jc w:val="right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1"/>
        </w:rPr>
        <w:t>［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12</w:t>
      </w:r>
      <w:r>
        <w:rPr>
          <w:sz w:val="17"/>
          <w:szCs w:val="17"/>
          <w:color w:val="231F20"/>
          <w:spacing w:val="11"/>
        </w:rPr>
        <w:t>］荆州博物馆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11"/>
        </w:rPr>
        <w:t>，武汉大学简帛研究中心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.</w:t>
      </w:r>
      <w:r>
        <w:rPr>
          <w:sz w:val="17"/>
          <w:szCs w:val="17"/>
          <w:color w:val="231F20"/>
          <w:spacing w:val="11"/>
        </w:rPr>
        <w:t>荆州胡家草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3"/>
        </w:rPr>
        <w:t>场西汉简牍选粹［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M</w:t>
      </w:r>
      <w:r>
        <w:rPr>
          <w:sz w:val="17"/>
          <w:szCs w:val="17"/>
          <w:color w:val="231F20"/>
          <w:spacing w:val="-3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"/>
        </w:rPr>
        <w:t>北京：文物出版社，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2021</w:t>
      </w:r>
      <w:r>
        <w:rPr>
          <w:sz w:val="17"/>
          <w:szCs w:val="17"/>
          <w:color w:val="231F20"/>
          <w:spacing w:val="-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196.</w:t>
      </w:r>
    </w:p>
    <w:p>
      <w:pPr>
        <w:pStyle w:val="BodyText"/>
        <w:spacing w:before="20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8"/>
        </w:rPr>
        <w:t>［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13</w:t>
      </w:r>
      <w:r>
        <w:rPr>
          <w:sz w:val="17"/>
          <w:szCs w:val="17"/>
          <w:color w:val="231F20"/>
          <w:spacing w:val="-8"/>
        </w:rPr>
        <w:t>］范晔</w:t>
      </w:r>
      <w:r>
        <w:rPr>
          <w:sz w:val="17"/>
          <w:szCs w:val="17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sz w:val="17"/>
          <w:szCs w:val="17"/>
          <w:color w:val="231F20"/>
          <w:spacing w:val="-8"/>
        </w:rPr>
        <w:t>后汉书［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M</w:t>
      </w:r>
      <w:r>
        <w:rPr>
          <w:sz w:val="17"/>
          <w:szCs w:val="17"/>
          <w:color w:val="231F20"/>
          <w:spacing w:val="-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sz w:val="17"/>
          <w:szCs w:val="17"/>
          <w:color w:val="231F20"/>
          <w:spacing w:val="-8"/>
        </w:rPr>
        <w:t>北京：中华书局，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1965.</w:t>
      </w:r>
    </w:p>
    <w:p>
      <w:pPr>
        <w:spacing w:line="210" w:lineRule="auto"/>
        <w:sectPr>
          <w:type w:val="continuous"/>
          <w:pgSz w:w="12246" w:h="17178"/>
          <w:pgMar w:top="1879" w:right="1283" w:bottom="1402" w:left="1445" w:header="1591" w:footer="1216" w:gutter="0"/>
          <w:cols w:equalWidth="0" w:num="2">
            <w:col w:w="4813" w:space="100"/>
            <w:col w:w="4605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3593" w:right="672" w:hanging="3013"/>
        <w:spacing w:before="58" w:line="282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2"/>
        </w:rPr>
        <w:t>Legal</w:t>
      </w:r>
      <w:r>
        <w:rPr>
          <w:rFonts w:ascii="Arial" w:hAnsi="Arial" w:eastAsia="Arial" w:cs="Arial"/>
          <w:sz w:val="20"/>
          <w:szCs w:val="20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Identification</w:t>
      </w:r>
      <w:r>
        <w:rPr>
          <w:rFonts w:ascii="Arial" w:hAnsi="Arial" w:eastAsia="Arial" w:cs="Arial"/>
          <w:sz w:val="20"/>
          <w:szCs w:val="20"/>
          <w:color w:val="231F20"/>
          <w:spacing w:val="54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of</w:t>
      </w:r>
      <w:r>
        <w:rPr>
          <w:rFonts w:ascii="Arial" w:hAnsi="Arial" w:eastAsia="Arial" w:cs="Arial"/>
          <w:sz w:val="20"/>
          <w:szCs w:val="20"/>
          <w:color w:val="231F20"/>
          <w:spacing w:val="40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Free  Citizens</w:t>
      </w:r>
      <w:r>
        <w:rPr>
          <w:rFonts w:ascii="Arial" w:hAnsi="Arial" w:eastAsia="Arial" w:cs="Arial"/>
          <w:sz w:val="20"/>
          <w:szCs w:val="20"/>
          <w:color w:val="231F20"/>
          <w:spacing w:val="52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from</w:t>
      </w:r>
      <w:r>
        <w:rPr>
          <w:rFonts w:ascii="Arial" w:hAnsi="Arial" w:eastAsia="Arial" w:cs="Arial"/>
          <w:sz w:val="20"/>
          <w:szCs w:val="20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the</w:t>
      </w:r>
      <w:r>
        <w:rPr>
          <w:rFonts w:ascii="Arial" w:hAnsi="Arial" w:eastAsia="Arial" w:cs="Arial"/>
          <w:sz w:val="20"/>
          <w:szCs w:val="20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Warring  States</w:t>
      </w:r>
      <w:r>
        <w:rPr>
          <w:rFonts w:ascii="Arial" w:hAnsi="Arial" w:eastAsia="Arial" w:cs="Arial"/>
          <w:sz w:val="20"/>
          <w:szCs w:val="20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Era</w:t>
      </w:r>
      <w:r>
        <w:rPr>
          <w:rFonts w:ascii="Arial" w:hAnsi="Arial" w:eastAsia="Arial" w:cs="Arial"/>
          <w:sz w:val="20"/>
          <w:szCs w:val="20"/>
          <w:color w:val="231F20"/>
          <w:spacing w:val="54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as</w:t>
      </w:r>
      <w:r>
        <w:rPr>
          <w:rFonts w:ascii="Arial" w:hAnsi="Arial" w:eastAsia="Arial" w:cs="Arial"/>
          <w:sz w:val="20"/>
          <w:szCs w:val="20"/>
          <w:color w:val="231F20"/>
          <w:spacing w:val="55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Revealed</w:t>
      </w:r>
      <w:r>
        <w:rPr>
          <w:rFonts w:ascii="Arial" w:hAnsi="Arial" w:eastAsia="Arial" w:cs="Arial"/>
          <w:sz w:val="20"/>
          <w:szCs w:val="20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by</w:t>
      </w:r>
      <w:r>
        <w:rPr>
          <w:rFonts w:ascii="Arial" w:hAnsi="Arial" w:eastAsia="Arial" w:cs="Arial"/>
          <w:sz w:val="20"/>
          <w:szCs w:val="20"/>
          <w:color w:val="231F20"/>
          <w:spacing w:val="53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the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Unearthed</w:t>
      </w:r>
      <w:r>
        <w:rPr>
          <w:rFonts w:ascii="Arial" w:hAnsi="Arial" w:eastAsia="Arial" w:cs="Arial"/>
          <w:sz w:val="20"/>
          <w:szCs w:val="20"/>
          <w:color w:val="231F20"/>
          <w:spacing w:val="58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Bamboo</w:t>
      </w:r>
      <w:r>
        <w:rPr>
          <w:rFonts w:ascii="Arial" w:hAnsi="Arial" w:eastAsia="Arial" w:cs="Arial"/>
          <w:sz w:val="20"/>
          <w:szCs w:val="20"/>
          <w:color w:val="231F20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Slips</w:t>
      </w:r>
    </w:p>
    <w:p>
      <w:pPr>
        <w:ind w:left="4351"/>
        <w:spacing w:before="227" w:line="196" w:lineRule="auto"/>
        <w:outlineLvl w:val="1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"/>
        </w:rPr>
        <w:t>Yang</w:t>
      </w:r>
      <w:r>
        <w:rPr>
          <w:rFonts w:ascii="Arial" w:hAnsi="Arial" w:eastAsia="Arial" w:cs="Arial"/>
          <w:sz w:val="20"/>
          <w:szCs w:val="20"/>
          <w:color w:val="231F20"/>
          <w:spacing w:val="52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Bo</w:t>
      </w:r>
    </w:p>
    <w:p>
      <w:pPr>
        <w:pStyle w:val="BodyText"/>
        <w:ind w:right="76" w:firstLine="446"/>
        <w:spacing w:before="255" w:line="255" w:lineRule="auto"/>
        <w:tabs>
          <w:tab w:val="left" w:pos="88"/>
          <w:tab w:val="left" w:pos="91"/>
        </w:tabs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Abstract:  The  emergence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free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citizens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through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 xml:space="preserve"> </w:t>
      </w:r>
      <w:r>
        <w:rPr>
          <w:sz w:val="17"/>
          <w:szCs w:val="17"/>
          <w:color w:val="231F20"/>
          <w:spacing w:val="-5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household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registration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common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people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5"/>
        </w:rPr>
        <w:t>”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process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marked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both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a   historical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transition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from</w:t>
      </w:r>
      <w:r>
        <w:rPr>
          <w:rFonts w:ascii="Arial" w:hAnsi="Arial" w:eastAsia="Arial" w:cs="Arial"/>
          <w:sz w:val="17"/>
          <w:szCs w:val="17"/>
          <w:color w:val="231F20"/>
          <w:spacing w:val="1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Xia, 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Shang,   and   Zhou   dynasties   to   traditional   society   and   the   formation   of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ancient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Chinese  political  and   social   structures.  These  free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citizens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were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backbone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social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production   and  livelihoods.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5"/>
        </w:rPr>
        <w:t>“</w:t>
      </w:r>
      <w:r>
        <w:rPr>
          <w:sz w:val="17"/>
          <w:szCs w:val="17"/>
          <w:color w:val="231F20"/>
          <w:spacing w:val="-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common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people</w:t>
      </w:r>
      <w:r>
        <w:rPr>
          <w:rFonts w:ascii="Arial" w:hAnsi="Arial" w:eastAsia="Arial" w:cs="Arial"/>
          <w:sz w:val="17"/>
          <w:szCs w:val="17"/>
          <w:color w:val="231F20"/>
          <w:spacing w:val="1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included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registration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”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these   f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ree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citizens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from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1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Warring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States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period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1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Qin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dynasties,   as   revealed   in   unearthed   bamboo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slips,   originated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from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mix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</w:t>
      </w:r>
      <w:r>
        <w:rPr>
          <w:sz w:val="17"/>
          <w:szCs w:val="17"/>
          <w:color w:val="231F20"/>
          <w:spacing w:val="-5"/>
        </w:rPr>
        <w:t>“</w:t>
      </w:r>
      <w:r>
        <w:rPr>
          <w:sz w:val="17"/>
          <w:szCs w:val="17"/>
          <w:color w:val="231F20"/>
          <w:spacing w:val="-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Qin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state</w:t>
      </w:r>
      <w:r>
        <w:rPr>
          <w:rFonts w:ascii="Arial" w:hAnsi="Arial" w:eastAsia="Arial" w:cs="Arial"/>
          <w:sz w:val="17"/>
          <w:szCs w:val="17"/>
          <w:color w:val="231F20"/>
          <w:spacing w:val="2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people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5"/>
        </w:rPr>
        <w:t>”</w:t>
      </w:r>
      <w:r>
        <w:rPr>
          <w:sz w:val="17"/>
          <w:szCs w:val="17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sz w:val="17"/>
          <w:szCs w:val="17"/>
          <w:color w:val="231F20"/>
          <w:spacing w:val="-5"/>
        </w:rPr>
        <w:t>“</w:t>
      </w:r>
      <w:r>
        <w:rPr>
          <w:sz w:val="17"/>
          <w:szCs w:val="17"/>
          <w:color w:val="231F20"/>
          <w:spacing w:val="-3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other</w:t>
      </w:r>
      <w:r>
        <w:rPr>
          <w:rFonts w:ascii="Arial" w:hAnsi="Arial" w:eastAsia="Arial" w:cs="Arial"/>
          <w:sz w:val="17"/>
          <w:szCs w:val="17"/>
          <w:color w:val="231F20"/>
          <w:spacing w:val="2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state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people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”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,  encompassing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the </w:t>
      </w:r>
      <w:r>
        <w:rPr>
          <w:sz w:val="17"/>
          <w:szCs w:val="17"/>
          <w:color w:val="231F20"/>
          <w:spacing w:val="-4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Xia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”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 the   former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Qin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peo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ple,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 </w:t>
      </w:r>
      <w:r>
        <w:rPr>
          <w:sz w:val="17"/>
          <w:szCs w:val="17"/>
          <w:color w:val="231F20"/>
          <w:spacing w:val="-5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Zhen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5"/>
        </w:rPr>
        <w:t>”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 </w:t>
      </w:r>
      <w:r>
        <w:rPr>
          <w:sz w:val="17"/>
          <w:szCs w:val="17"/>
          <w:color w:val="231F20"/>
          <w:spacing w:val="-5"/>
        </w:rPr>
        <w:t>“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Xia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Zi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5"/>
        </w:rPr>
        <w:t>”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other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state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people.</w:t>
      </w:r>
      <w:r>
        <w:rPr>
          <w:rFonts w:ascii="Arial" w:hAnsi="Arial" w:eastAsia="Arial" w:cs="Arial"/>
          <w:sz w:val="17"/>
          <w:szCs w:val="17"/>
          <w:color w:val="231F20"/>
          <w:spacing w:val="1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This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approach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household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registration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common   people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across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various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ethnic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groups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laid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groundwork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for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estab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lishing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ab/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foundational</w:t>
      </w:r>
      <w:r>
        <w:rPr>
          <w:rFonts w:ascii="Arial" w:hAnsi="Arial" w:eastAsia="Arial" w:cs="Arial"/>
          <w:sz w:val="17"/>
          <w:szCs w:val="17"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form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ancient   Chinese </w:t>
      </w:r>
      <w:r>
        <w:rPr>
          <w:sz w:val="17"/>
          <w:szCs w:val="17"/>
          <w:color w:val="231F20"/>
          <w:spacing w:val="-5"/>
        </w:rPr>
        <w:t>“</w:t>
      </w:r>
      <w:r>
        <w:rPr>
          <w:sz w:val="17"/>
          <w:szCs w:val="17"/>
          <w:color w:val="231F20"/>
          <w:spacing w:val="-3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great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unification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5"/>
        </w:rPr>
        <w:t>”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state,</w:t>
      </w:r>
      <w:r>
        <w:rPr>
          <w:rFonts w:ascii="Arial" w:hAnsi="Arial" w:eastAsia="Arial" w:cs="Arial"/>
          <w:sz w:val="17"/>
          <w:szCs w:val="17"/>
          <w:color w:val="231F20"/>
          <w:spacing w:val="9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reflecting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national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unity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nd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sense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  shared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ab/>
      </w:r>
      <w:r>
        <w:rPr>
          <w:rFonts w:ascii="Arial" w:hAnsi="Arial" w:eastAsia="Arial" w:cs="Arial"/>
          <w:sz w:val="17"/>
          <w:szCs w:val="17"/>
          <w:color w:val="231F20"/>
        </w:rPr>
        <w:tab/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identity  across  div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erse  communities.</w:t>
      </w:r>
    </w:p>
    <w:p>
      <w:pPr>
        <w:pStyle w:val="BodyText"/>
        <w:ind w:left="450"/>
        <w:spacing w:before="68" w:line="172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Key  words:  unearthed  bamboo  slips</w:t>
      </w:r>
      <w:r>
        <w:rPr>
          <w:sz w:val="17"/>
          <w:szCs w:val="17"/>
          <w:color w:val="231F20"/>
          <w:spacing w:val="-5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house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hold  registration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  common  people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legal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identity</w:t>
      </w:r>
      <w:r>
        <w:rPr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shared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identity</w:t>
      </w:r>
    </w:p>
    <w:p>
      <w:pPr>
        <w:pStyle w:val="BodyText"/>
        <w:spacing w:before="30" w:line="160" w:lineRule="auto"/>
        <w:jc w:val="right"/>
        <w:rPr/>
      </w:pPr>
      <w:r>
        <w:rPr>
          <w:color w:val="231F20"/>
          <w:spacing w:val="6"/>
        </w:rPr>
        <w:t>［责任编辑/知    然］</w:t>
      </w:r>
    </w:p>
    <w:sectPr>
      <w:type w:val="continuous"/>
      <w:pgSz w:w="12246" w:h="17178"/>
      <w:pgMar w:top="1879" w:right="1283" w:bottom="1402" w:left="1445" w:header="1591" w:footer="1216" w:gutter="0"/>
      <w:cols w:equalWidth="0" w:num="1">
        <w:col w:w="95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6"/>
      </w:rPr>
      <w:t>36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927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6"/>
      </w:rPr>
      <w:t>37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2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6"/>
      </w:rPr>
      <w:t>38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30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6"/>
      </w:rPr>
      <w:t>39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6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4"/>
      </w:rPr>
      <w:t>40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23"/>
      <w:spacing w:line="181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4"/>
      </w:rPr>
      <w:t>41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line="224" w:lineRule="exact"/>
      <w:rPr/>
    </w:pPr>
    <w:r>
      <w:rPr>
        <w:color w:val="231F20"/>
        <w:spacing w:val="-7"/>
        <w:position w:val="-4"/>
      </w:rPr>
      <w:t>42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08"/>
      <w:spacing w:line="182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4"/>
      </w:rPr>
      <w:t>43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22"/>
      <w:spacing w:before="19" w:line="224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76.792pt;margin-top:92.4128pt;mso-position-vertical-relative:page;mso-position-horizontal-relative:page;width:467.35pt;height:0.6pt;z-index:251658240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出土简牍所见战国以降自由民的法律身份认定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67.4748pt;margin-top:92.4128pt;mso-position-vertical-relative:page;mso-position-horizontal-relative:page;width:467.5pt;height:0.6pt;z-index:251659264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5"/>
      <w:spacing w:before="19" w:line="224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76.792pt;margin-top:92.4128pt;mso-position-vertical-relative:page;mso-position-horizontal-relative:page;width:467.35pt;height:0.6pt;z-index:251660288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出土简牍所见战国以降自由民的法律身份认定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02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0" style="position:absolute;margin-left:67.4748pt;margin-top:92.4128pt;mso-position-vertical-relative:page;mso-position-horizontal-relative:page;width:467.5pt;height:0.6pt;z-index:251661312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5"/>
      </w:rPr>
      <w:t>中原文化研究</w:t>
    </w:r>
    <w:r>
      <w:rPr>
        <w:sz w:val="17"/>
        <w:szCs w:val="17"/>
        <w:color w:val="231F20"/>
        <w:spacing w:val="5"/>
      </w:rPr>
      <w:t xml:space="preserve">    </w:t>
    </w:r>
    <w:r>
      <w:rPr>
        <w:rFonts w:ascii="Arial" w:hAnsi="Arial" w:eastAsia="Arial" w:cs="Arial"/>
        <w:sz w:val="17"/>
        <w:szCs w:val="17"/>
        <w:color w:val="231F20"/>
        <w:spacing w:val="5"/>
      </w:rPr>
      <w:t>2024</w:t>
    </w:r>
    <w:r>
      <w:rPr>
        <w:rFonts w:ascii="Arial" w:hAnsi="Arial" w:eastAsia="Arial" w:cs="Arial"/>
        <w:sz w:val="17"/>
        <w:szCs w:val="17"/>
        <w:color w:val="231F20"/>
        <w:spacing w:val="-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5"/>
      </w:rPr>
      <w:t>4</w:t>
    </w:r>
    <w:r>
      <w:rPr>
        <w:rFonts w:ascii="Arial" w:hAnsi="Arial" w:eastAsia="Arial" w:cs="Arial"/>
        <w:sz w:val="17"/>
        <w:szCs w:val="17"/>
        <w:color w:val="231F20"/>
        <w:spacing w:val="-12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5"/>
      </w:rPr>
      <w:t>期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25"/>
      <w:spacing w:before="19" w:line="224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76.792pt;margin-top:92.4128pt;mso-position-vertical-relative:page;mso-position-horizontal-relative:page;width:467.35pt;height:0.6pt;z-index:251662336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出土简牍所见战国以降自由民的法律身份认定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8"/>
      <w:spacing w:before="7" w:line="205" w:lineRule="auto"/>
      <w:rPr>
        <w:rFonts w:ascii="SimSun" w:hAnsi="SimSun" w:eastAsia="SimSun" w:cs="SimSun"/>
        <w:sz w:val="17"/>
        <w:szCs w:val="17"/>
      </w:rPr>
    </w:pPr>
    <w:r>
      <w:pict>
        <v:shape id="_x0000_s16" style="position:absolute;margin-left:67.4748pt;margin-top:92.4128pt;mso-position-vertical-relative:page;mso-position-horizontal-relative:page;width:467.5pt;height:0.6pt;z-index:251663360;" o:allowincell="f" filled="false" strokecolor="#231F20" strokeweight="0.57pt" coordsize="9350,12" coordorigin="0,0" path="m0,5l9349,5e">
          <v:stroke joinstyle="miter" miterlimit="4"/>
        </v:shape>
      </w:pict>
    </w:r>
    <w:r>
      <w:rPr>
        <w:sz w:val="17"/>
        <w:szCs w:val="17"/>
        <w:color w:val="231F20"/>
        <w:spacing w:val="3"/>
      </w:rPr>
      <w:t>中原文化研究</w:t>
    </w:r>
    <w:r>
      <w:rPr>
        <w:sz w:val="17"/>
        <w:szCs w:val="17"/>
        <w:color w:val="231F20"/>
        <w:spacing w:val="6"/>
      </w:rPr>
      <w:t xml:space="preserve">    </w:t>
    </w:r>
    <w:r>
      <w:rPr>
        <w:sz w:val="17"/>
        <w:szCs w:val="17"/>
        <w:color w:val="231F20"/>
        <w:spacing w:val="3"/>
      </w:rPr>
      <w:t>2024</w:t>
    </w:r>
    <w:r>
      <w:rPr>
        <w:sz w:val="17"/>
        <w:szCs w:val="17"/>
        <w:color w:val="231F20"/>
        <w:spacing w:val="-8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3"/>
      </w:rPr>
      <w:t>年第</w:t>
    </w:r>
    <w:r>
      <w:rPr>
        <w:rFonts w:ascii="SimSun" w:hAnsi="SimSun" w:eastAsia="SimSun" w:cs="SimSun"/>
        <w:sz w:val="17"/>
        <w:szCs w:val="17"/>
        <w:color w:val="231F20"/>
        <w:spacing w:val="-50"/>
      </w:rPr>
      <w:t xml:space="preserve"> </w:t>
    </w:r>
    <w:r>
      <w:rPr>
        <w:sz w:val="17"/>
        <w:szCs w:val="17"/>
        <w:color w:val="231F20"/>
        <w:spacing w:val="3"/>
      </w:rPr>
      <w:t>4</w:t>
    </w:r>
    <w:r>
      <w:rPr>
        <w:sz w:val="17"/>
        <w:szCs w:val="17"/>
        <w:color w:val="231F20"/>
        <w:spacing w:val="-15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3"/>
      </w:rPr>
      <w:t>期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10"/>
      <w:spacing w:before="19" w:line="224" w:lineRule="auto"/>
      <w:rPr>
        <w:rFonts w:ascii="SimSun" w:hAnsi="SimSun" w:eastAsia="SimSun" w:cs="SimSun"/>
        <w:sz w:val="17"/>
        <w:szCs w:val="17"/>
      </w:rPr>
    </w:pPr>
    <w:r>
      <w:pict>
        <v:shape id="_x0000_s18" style="position:absolute;margin-left:76.792pt;margin-top:92.4128pt;mso-position-vertical-relative:page;mso-position-horizontal-relative:page;width:467.35pt;height:0.6pt;z-index:251664384;" o:allowincell="f" filled="false" strokecolor="#231F20" strokeweight="0.57pt" coordsize="9347,12" coordorigin="0,0" path="m0,5l9346,5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19"/>
      </w:rPr>
      <w:t>出土简牍所见战国以降自由民的法律身份认定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footer" Target="footer3.xml"/><Relationship Id="rId5" Type="http://schemas.openxmlformats.org/officeDocument/2006/relationships/header" Target="header2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footer" Target="footer8.xml"/><Relationship Id="rId2" Type="http://schemas.openxmlformats.org/officeDocument/2006/relationships/image" Target="media/image1.jpeg"/><Relationship Id="rId19" Type="http://schemas.openxmlformats.org/officeDocument/2006/relationships/header" Target="header7.xml"/><Relationship Id="rId18" Type="http://schemas.openxmlformats.org/officeDocument/2006/relationships/footer" Target="footer7.xml"/><Relationship Id="rId17" Type="http://schemas.openxmlformats.org/officeDocument/2006/relationships/header" Target="header6.xml"/><Relationship Id="rId16" Type="http://schemas.openxmlformats.org/officeDocument/2006/relationships/footer" Target="footer6.xml"/><Relationship Id="rId15" Type="http://schemas.openxmlformats.org/officeDocument/2006/relationships/header" Target="header5.xml"/><Relationship Id="rId14" Type="http://schemas.openxmlformats.org/officeDocument/2006/relationships/image" Target="media/image5.png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image" Target="media/image4.png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2024-07-29T18:07:59Z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2024-07-31T21:22:44</vt:filetime>
  </property>
</Properties>
</file>